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Monmouthshire County Council – Be Community Plus project evaluation and findings</w:t>
      </w:r>
    </w:p>
    <w:p/>
    <w:p>
      <w:pPr/>
      <w:r>
        <w:rPr>
          <w:sz w:val="24"/>
          <w:szCs w:val="24"/>
          <w:b w:val="0"/>
          <w:bCs w:val="0"/>
        </w:rPr>
        <w:t xml:space="preserve">Funded through the Volunteering Wales strategic grant, Be Community Plus was hosted in partnership between Monmouthshire County Council and GAVO, which provided face to face training for community groups and leaders and identified the need to support lead volunteers, and the role that community groups play in creating opportunities for early intervention and wellbeing.</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2025-05-09T19:03:04+00:00</dcterms:created>
  <dcterms:modified xsi:type="dcterms:W3CDTF">2025-05-09T19:03:04+00:00</dcterms:modified>
</cp:coreProperties>
</file>

<file path=docProps/custom.xml><?xml version="1.0" encoding="utf-8"?>
<Properties xmlns="http://schemas.openxmlformats.org/officeDocument/2006/custom-properties" xmlns:vt="http://schemas.openxmlformats.org/officeDocument/2006/docPropsVTypes"/>
</file>