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Llais y Goedwig – Volunteering Wales Strategic Grant Evaluation</w:t>
      </w:r>
    </w:p>
    <w:p/>
    <w:p>
      <w:pPr/>
      <w:r>
        <w:rPr>
          <w:sz w:val="24"/>
          <w:szCs w:val="24"/>
          <w:b w:val="0"/>
          <w:bCs w:val="0"/>
        </w:rPr>
        <w:t xml:space="preserve">Llais y Goedwig has been in receipt of a WCVA Volunteering Wales Strategic Grant since Autumn 2023, enabling them to work with a dedicated set of Local Authorities in Wales to help them define and improve pathways and processes for volunteering at different levels. </w:t>
      </w:r>
    </w:p>
    <w:p/>
    <w:p>
      <w:pPr/>
      <w:r>
        <w:rPr>
          <w:sz w:val="24"/>
          <w:szCs w:val="24"/>
          <w:b w:val="0"/>
          <w:bCs w:val="0"/>
        </w:rPr>
        <w:t xml:space="preserve">This has ranged from support with LA managed volunteer groups on green spaces, training and marketing, support with recruitment and newsletters and helping with management agreements for autonomous volunteer groups wanting to manage LA owned green spaces.</w:t>
      </w:r>
    </w:p>
    <w:p/>
    <w:p>
      <w:pPr/>
      <w:r>
        <w:rPr>
          <w:sz w:val="24"/>
          <w:szCs w:val="24"/>
          <w:b w:val="0"/>
          <w:bCs w:val="0"/>
        </w:rPr>
        <w:t xml:space="preserve">In the final 3 months of the initial grant funding, they also widened out the scope and reach of the information they collected to all Local Authorities across Wales by working with the Welsh Local Government Association (WLGA) to survey all Welsh Councils and their local CVCs on their volunteering needs.</w:t>
      </w:r>
    </w:p>
    <w:p/>
    <w:p>
      <w:pPr/>
      <w:r>
        <w:rPr>
          <w:sz w:val="24"/>
          <w:szCs w:val="24"/>
          <w:b w:val="1"/>
          <w:bCs w:val="1"/>
        </w:rPr>
        <w:t xml:space="preserve">Project Aims</w:t>
      </w:r>
    </w:p>
    <w:p/>
    <w:p>
      <w:pPr>
        <w:numPr>
          <w:ilvl w:val="0"/>
          <w:numId w:val="1"/>
        </w:numPr>
      </w:pPr>
      <w:r>
        <w:rPr>
          <w:sz w:val="24"/>
          <w:szCs w:val="24"/>
        </w:rPr>
        <w:t xml:space="preserve">Help local authorities make their green spaces more accessible to volunteers and environmental organisations through good volunteering opportunities </w:t>
      </w:r>
    </w:p>
    <w:p>
      <w:pPr>
        <w:numPr>
          <w:ilvl w:val="0"/>
          <w:numId w:val="1"/>
        </w:numPr>
      </w:pPr>
      <w:r>
        <w:rPr>
          <w:sz w:val="24"/>
          <w:szCs w:val="24"/>
        </w:rPr>
        <w:t xml:space="preserve">Provide bespoke support with systems and protocols for volunteering, complementing existing strategy on green spaces.</w:t>
      </w:r>
    </w:p>
    <w:p>
      <w:pPr>
        <w:numPr>
          <w:ilvl w:val="0"/>
          <w:numId w:val="1"/>
        </w:numPr>
      </w:pPr>
      <w:r>
        <w:rPr>
          <w:sz w:val="24"/>
          <w:szCs w:val="24"/>
        </w:rPr>
        <w:t xml:space="preserve">Help with internal department connections to support volunteering and health and wellbeing opportunities for all residents of your county.</w:t>
      </w:r>
    </w:p>
    <w:p/>
    <w:p/>
    <w:p>
      <w:pPr/>
      <w:r>
        <w:rPr>
          <w:sz w:val="24"/>
          <w:szCs w:val="24"/>
          <w:b w:val="1"/>
          <w:bCs w:val="1"/>
          <w:i w:val="0"/>
          <w:iCs w:val="0"/>
        </w:rPr>
        <w:t xml:space="preserve">Resources</w:t>
      </w:r>
      <w:r>
        <w:rPr>
          <w:sz w:val="24"/>
          <w:szCs w:val="24"/>
          <w:b w:val="0"/>
          <w:bCs w:val="0"/>
          <w:i w:val="0"/>
          <w:iCs w:val="0"/>
        </w:rPr>
        <w:t xml:space="preserve"> </w:t>
      </w:r>
    </w:p>
    <w:p/>
    <w:p>
      <w:pPr>
        <w:numPr>
          <w:ilvl w:val="0"/>
          <w:numId w:val="1"/>
        </w:numPr>
      </w:pPr>
      <w:r>
        <w:rPr>
          <w:sz w:val="24"/>
          <w:szCs w:val="24"/>
        </w:rPr>
        <w:t xml:space="preserve">Evaluation report</w:t>
      </w:r>
    </w:p>
    <w:p>
      <w:pPr>
        <w:numPr>
          <w:ilvl w:val="0"/>
          <w:numId w:val="1"/>
        </w:numPr>
      </w:pPr>
      <w:r>
        <w:rPr>
          <w:sz w:val="24"/>
          <w:szCs w:val="24"/>
        </w:rPr>
        <w:t xml:space="preserve">Case study: Carmarthenshire Council</w:t>
      </w:r>
    </w:p>
    <w:p>
      <w:pPr>
        <w:numPr>
          <w:ilvl w:val="0"/>
          <w:numId w:val="1"/>
        </w:numPr>
      </w:pPr>
      <w:r>
        <w:rPr>
          <w:sz w:val="24"/>
          <w:szCs w:val="24"/>
        </w:rPr>
        <w:t xml:space="preserve">Case study: Ceredigion County Council</w:t>
      </w:r>
    </w:p>
    <w:p>
      <w:pPr>
        <w:numPr>
          <w:ilvl w:val="0"/>
          <w:numId w:val="1"/>
        </w:numPr>
      </w:pPr>
      <w:r>
        <w:rPr>
          <w:sz w:val="24"/>
          <w:szCs w:val="24"/>
        </w:rPr>
        <w:t xml:space="preserve">Case study: Bridgend County Borough Council</w:t>
      </w:r>
    </w:p>
    <w:p>
      <w:pPr>
        <w:numPr>
          <w:ilvl w:val="0"/>
          <w:numId w:val="1"/>
        </w:numPr>
      </w:pPr>
      <w:r>
        <w:rPr>
          <w:sz w:val="24"/>
          <w:szCs w:val="24"/>
        </w:rPr>
        <w:t xml:space="preserve">Case study: Flintshire County Council</w:t>
      </w:r>
    </w:p>
    <w:p>
      <w:pPr>
        <w:numPr>
          <w:ilvl w:val="0"/>
          <w:numId w:val="1"/>
        </w:numPr>
      </w:pPr>
      <w:r>
        <w:rPr>
          <w:sz w:val="24"/>
          <w:szCs w:val="24"/>
        </w:rPr>
        <w:t xml:space="preserve">Case study: Brecon Town Council</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C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2026-06-23T22:26:38+00:00</dcterms:created>
  <dcterms:modified xsi:type="dcterms:W3CDTF">2026-06-23T22:26:38+00:00</dcterms:modified>
</cp:coreProperties>
</file>

<file path=docProps/custom.xml><?xml version="1.0" encoding="utf-8"?>
<Properties xmlns="http://schemas.openxmlformats.org/officeDocument/2006/custom-properties" xmlns:vt="http://schemas.openxmlformats.org/officeDocument/2006/docPropsVTypes"/>
</file>