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z w:val="48"/>
          <w:szCs w:val="48"/>
          <w:b w:val="1"/>
          <w:bCs w:val="1"/>
        </w:rPr>
        <w:t xml:space="preserve">Rhestr wirio rheoli neuadd bentref</w:t>
      </w:r>
    </w:p>
    <w:p/>
    <w:tbl>
      <w:tblGrid>
        <w:gridCol w:w="2250" w:type="dxa"/>
        <w:gridCol w:w="2250" w:type="dxa"/>
        <w:gridCol w:w="2250" w:type="dxa"/>
        <w:gridCol w:w="2250" w:type="dxa"/>
      </w:tblGrid>
      <w:tblPr>
        <w:tblW w:w="0" w:type="auto"/>
        <w:tblLayout w:type="autofit"/>
        <w:tblCellMar>
          <w:top w:w="80" w:type="dxa"/>
          <w:left w:w="80" w:type="dxa"/>
          <w:right w:w="80" w:type="dxa"/>
          <w:bottom w:w="80" w:type="dxa"/>
        </w:tblCellMar>
        <w:tblBorders>
          <w:top w:val="single" w:sz="6" w:color="cccccc"/>
          <w:left w:val="single" w:sz="6" w:color="cccccc"/>
          <w:right w:val="single" w:sz="6" w:color="cccccc"/>
          <w:bottom w:val="single" w:sz="6" w:color="cccccc"/>
          <w:insideH w:val="single" w:sz="6" w:color="cccccc"/>
          <w:insideV w:val="single" w:sz="6" w:color="cccccc"/>
        </w:tblBorders>
      </w:tblPr>
      <w:tr>
        <w:trPr/>
        <w:tc>
          <w:tcPr>
            <w:tcW w:w="2250" w:type="dxa"/>
            <w:noWrap/>
          </w:tcPr>
          <w:p>
            <w:pPr/>
            <w:r>
              <w:rPr>
                <w:sz w:val="22"/>
                <w:szCs w:val="22"/>
                <w:b w:val="0"/>
                <w:bCs w:val="0"/>
              </w:rPr>
              <w:t xml:space="preserve"/>
            </w:r>
          </w:p>
        </w:tc>
        <w:tc>
          <w:tcPr>
            <w:tcW w:w="2250" w:type="dxa"/>
            <w:noWrap/>
          </w:tcPr>
          <w:p>
            <w:pPr/>
            <w:r>
              <w:rPr>
                <w:sz w:val="22"/>
                <w:szCs w:val="22"/>
                <w:b w:val="0"/>
                <w:bCs w:val="0"/>
              </w:rPr>
              <w:t xml:space="preserve">Hygyrchedd</w:t>
            </w:r>
          </w:p>
        </w:tc>
        <w:tc>
          <w:tcPr>
            <w:tcW w:w="2250" w:type="dxa"/>
            <w:noWrap/>
          </w:tcPr>
          <w:p>
            <w:pPr/>
            <w:r>
              <w:rPr>
                <w:sz w:val="22"/>
                <w:szCs w:val="22"/>
                <w:b w:val="0"/>
                <w:bCs w:val="0"/>
              </w:rPr>
              <w:t xml:space="preserve"/>
            </w:r>
          </w:p>
        </w:tc>
        <w:tc>
          <w:tcPr>
            <w:tcW w:w="2250" w:type="dxa"/>
            <w:noWrap/>
          </w:tcPr>
          <w:p>
            <w:pPr/>
            <w:r>
              <w:rPr>
                <w:sz w:val="22"/>
                <w:szCs w:val="22"/>
                <w:b w:val="0"/>
                <w:bCs w:val="0"/>
              </w:rPr>
              <w:t xml:space="preserve">nodiadau</w:t>
            </w:r>
          </w:p>
        </w:tc>
      </w:tr>
      <w:tr>
        <w:trPr/>
        <w:tc>
          <w:tcPr>
            <w:tcW w:w="2250" w:type="dxa"/>
            <w:noWrap/>
          </w:tcPr>
          <w:p>
            <w:pPr/>
            <w:r>
              <w:rPr>
                <w:sz w:val="22"/>
                <w:szCs w:val="22"/>
                <w:b w:val="0"/>
                <w:bCs w:val="0"/>
              </w:rPr>
              <w:t xml:space="preserve"/>
            </w:r>
          </w:p>
        </w:tc>
        <w:tc>
          <w:tcPr>
            <w:tcW w:w="2250" w:type="dxa"/>
            <w:noWrap/>
          </w:tcPr>
          <w:p>
            <w:pPr/>
            <w:r>
              <w:rPr>
                <w:sz w:val="22"/>
                <w:szCs w:val="22"/>
                <w:b w:val="0"/>
                <w:bCs w:val="0"/>
              </w:rPr>
              <w:t xml:space="preserve">Mynedfeydd ac Allanfeydd</w:t>
            </w:r>
          </w:p>
        </w:tc>
        <w:tc>
          <w:tcPr>
            <w:tcW w:w="2250" w:type="dxa"/>
            <w:noWrap/>
          </w:tcPr>
          <w:p>
            <w:pPr/>
            <w:r>
              <w:rPr>
                <w:sz w:val="22"/>
                <w:szCs w:val="22"/>
                <w:b w:val="0"/>
                <w:bCs w:val="0"/>
              </w:rPr>
              <w:t xml:space="preserve"/>
            </w:r>
          </w:p>
        </w:tc>
        <w:tc>
          <w:tcPr>
            <w:tcW w:w="2250" w:type="dxa"/>
            <w:noWrap/>
          </w:tcPr>
          <w:p>
            <w:pPr/>
            <w:r>
              <w:rPr>
                <w:sz w:val="22"/>
                <w:szCs w:val="22"/>
                <w:b w:val="0"/>
                <w:bCs w:val="0"/>
              </w:rPr>
              <w:t xml:space="preserve"/>
            </w:r>
          </w:p>
        </w:tc>
      </w:tr>
      <w:tr>
        <w:trPr/>
        <w:tc>
          <w:tcPr>
            <w:tcW w:w="2250" w:type="dxa"/>
            <w:noWrap/>
          </w:tcPr>
          <w:p>
            <w:pPr/>
            <w:r>
              <w:rPr>
                <w:sz w:val="22"/>
                <w:szCs w:val="22"/>
                <w:b w:val="0"/>
                <w:bCs w:val="0"/>
              </w:rPr>
              <w:t xml:space="preserve"/>
            </w:r>
          </w:p>
        </w:tc>
        <w:tc>
          <w:tcPr>
            <w:tcW w:w="2250" w:type="dxa"/>
            <w:noWrap/>
          </w:tcPr>
          <w:p>
            <w:pPr/>
            <w:r>
              <w:rPr>
                <w:sz w:val="22"/>
                <w:szCs w:val="22"/>
                <w:b w:val="0"/>
                <w:bCs w:val="0"/>
              </w:rPr>
              <w:t xml:space="preserve">A yw pob mynedfa yn hygyrch i gadeiriau olwyn gyda rampiau neu fynedfeydd heb risiau?</w:t>
            </w:r>
          </w:p>
        </w:tc>
        <w:tc>
          <w:tcPr>
            <w:tcW w:w="2250" w:type="dxa"/>
            <w:noWrap/>
          </w:tcPr>
          <w:p>
            <w:pPr/>
            <w:r>
              <w:rPr>
                <w:sz w:val="22"/>
                <w:szCs w:val="22"/>
                <w:b w:val="0"/>
                <w:bCs w:val="0"/>
              </w:rPr>
              <w:t xml:space="preserve"/>
            </w:r>
          </w:p>
        </w:tc>
        <w:tc>
          <w:tcPr>
            <w:tcW w:w="2250" w:type="dxa"/>
            <w:noWrap/>
          </w:tcPr>
          <w:p>
            <w:pPr/>
            <w:r>
              <w:rPr>
                <w:sz w:val="22"/>
                <w:szCs w:val="22"/>
                <w:b w:val="0"/>
                <w:bCs w:val="0"/>
              </w:rPr>
              <w:t xml:space="preserve"/>
            </w:r>
          </w:p>
        </w:tc>
      </w:tr>
      <w:tr>
        <w:trPr/>
        <w:tc>
          <w:tcPr>
            <w:tcW w:w="2250" w:type="dxa"/>
            <w:noWrap/>
          </w:tcPr>
          <w:p>
            <w:pPr/>
            <w:r>
              <w:rPr>
                <w:sz w:val="22"/>
                <w:szCs w:val="22"/>
                <w:b w:val="0"/>
                <w:bCs w:val="0"/>
              </w:rPr>
              <w:t xml:space="preserve"/>
            </w:r>
          </w:p>
        </w:tc>
        <w:tc>
          <w:tcPr>
            <w:tcW w:w="2250" w:type="dxa"/>
            <w:noWrap/>
          </w:tcPr>
          <w:p>
            <w:pPr/>
            <w:r>
              <w:rPr>
                <w:sz w:val="22"/>
                <w:szCs w:val="22"/>
                <w:b w:val="0"/>
                <w:bCs w:val="0"/>
              </w:rPr>
              <w:t xml:space="preserve">A yw’r drysau’n ddigon llydan i gadeiriau olwyn a dyfeisiau symudedd eraill (lleiafswm lled o 32 modfedd)?</w:t>
            </w:r>
          </w:p>
        </w:tc>
        <w:tc>
          <w:tcPr>
            <w:tcW w:w="2250" w:type="dxa"/>
            <w:noWrap/>
          </w:tcPr>
          <w:p>
            <w:pPr/>
            <w:r>
              <w:rPr>
                <w:sz w:val="22"/>
                <w:szCs w:val="22"/>
                <w:b w:val="0"/>
                <w:bCs w:val="0"/>
              </w:rPr>
              <w:t xml:space="preserve"/>
            </w:r>
          </w:p>
        </w:tc>
        <w:tc>
          <w:tcPr>
            <w:tcW w:w="2250" w:type="dxa"/>
            <w:noWrap/>
          </w:tcPr>
          <w:p>
            <w:pPr/>
            <w:r>
              <w:rPr>
                <w:sz w:val="22"/>
                <w:szCs w:val="22"/>
                <w:b w:val="0"/>
                <w:bCs w:val="0"/>
              </w:rPr>
              <w:t xml:space="preserve"/>
            </w:r>
          </w:p>
        </w:tc>
      </w:tr>
      <w:tr>
        <w:trPr/>
        <w:tc>
          <w:tcPr>
            <w:tcW w:w="2250" w:type="dxa"/>
            <w:noWrap/>
          </w:tcPr>
          <w:p>
            <w:pPr/>
            <w:r>
              <w:rPr>
                <w:sz w:val="22"/>
                <w:szCs w:val="22"/>
                <w:b w:val="0"/>
                <w:bCs w:val="0"/>
              </w:rPr>
              <w:t xml:space="preserve"/>
            </w:r>
          </w:p>
        </w:tc>
        <w:tc>
          <w:tcPr>
            <w:tcW w:w="2250" w:type="dxa"/>
            <w:noWrap/>
          </w:tcPr>
          <w:p>
            <w:pPr/>
            <w:r>
              <w:rPr>
                <w:sz w:val="22"/>
                <w:szCs w:val="22"/>
                <w:b w:val="0"/>
                <w:bCs w:val="0"/>
              </w:rPr>
              <w:t xml:space="preserve">A yw drysau’n hawdd eu hagor, o bosibl gydag agorwyr drysau awtomataidd?</w:t>
            </w:r>
          </w:p>
        </w:tc>
        <w:tc>
          <w:tcPr>
            <w:tcW w:w="2250" w:type="dxa"/>
            <w:noWrap/>
          </w:tcPr>
          <w:p>
            <w:pPr/>
            <w:r>
              <w:rPr>
                <w:sz w:val="22"/>
                <w:szCs w:val="22"/>
                <w:b w:val="0"/>
                <w:bCs w:val="0"/>
              </w:rPr>
              <w:t xml:space="preserve"/>
            </w:r>
          </w:p>
        </w:tc>
        <w:tc>
          <w:tcPr>
            <w:tcW w:w="2250" w:type="dxa"/>
            <w:noWrap/>
          </w:tcPr>
          <w:p>
            <w:pPr/>
            <w:r>
              <w:rPr>
                <w:sz w:val="22"/>
                <w:szCs w:val="22"/>
                <w:b w:val="0"/>
                <w:bCs w:val="0"/>
              </w:rPr>
              <w:t xml:space="preserve"/>
            </w:r>
          </w:p>
        </w:tc>
      </w:tr>
      <w:tr>
        <w:trPr/>
        <w:tc>
          <w:tcPr>
            <w:tcW w:w="2250" w:type="dxa"/>
            <w:noWrap/>
          </w:tcPr>
          <w:p>
            <w:pPr/>
            <w:r>
              <w:rPr>
                <w:sz w:val="22"/>
                <w:szCs w:val="22"/>
                <w:b w:val="0"/>
                <w:bCs w:val="0"/>
              </w:rPr>
              <w:t xml:space="preserve"/>
            </w:r>
          </w:p>
        </w:tc>
        <w:tc>
          <w:tcPr>
            <w:tcW w:w="2250" w:type="dxa"/>
            <w:noWrap/>
          </w:tcPr>
          <w:p>
            <w:pPr/>
            <w:r>
              <w:rPr>
                <w:sz w:val="22"/>
                <w:szCs w:val="22"/>
                <w:b w:val="0"/>
                <w:bCs w:val="0"/>
              </w:rPr>
              <w:t xml:space="preserve">Parcio a Thrafnidiaeth</w:t>
            </w:r>
          </w:p>
        </w:tc>
        <w:tc>
          <w:tcPr>
            <w:tcW w:w="2250" w:type="dxa"/>
            <w:noWrap/>
          </w:tcPr>
          <w:p>
            <w:pPr/>
            <w:r>
              <w:rPr>
                <w:sz w:val="22"/>
                <w:szCs w:val="22"/>
                <w:b w:val="0"/>
                <w:bCs w:val="0"/>
              </w:rPr>
              <w:t xml:space="preserve"/>
            </w:r>
          </w:p>
        </w:tc>
        <w:tc>
          <w:tcPr>
            <w:tcW w:w="2250" w:type="dxa"/>
            <w:noWrap/>
          </w:tcPr>
          <w:p>
            <w:pPr/>
            <w:r>
              <w:rPr>
                <w:sz w:val="22"/>
                <w:szCs w:val="22"/>
                <w:b w:val="0"/>
                <w:bCs w:val="0"/>
              </w:rPr>
              <w:t xml:space="preserve"/>
            </w:r>
          </w:p>
        </w:tc>
      </w:tr>
      <w:tr>
        <w:trPr/>
        <w:tc>
          <w:tcPr>
            <w:tcW w:w="2250" w:type="dxa"/>
            <w:noWrap/>
          </w:tcPr>
          <w:p>
            <w:pPr/>
            <w:r>
              <w:rPr>
                <w:sz w:val="22"/>
                <w:szCs w:val="22"/>
                <w:b w:val="0"/>
                <w:bCs w:val="0"/>
              </w:rPr>
              <w:t xml:space="preserve"/>
            </w:r>
          </w:p>
        </w:tc>
        <w:tc>
          <w:tcPr>
            <w:tcW w:w="2250" w:type="dxa"/>
            <w:noWrap/>
          </w:tcPr>
          <w:p>
            <w:pPr/>
            <w:r>
              <w:rPr>
                <w:sz w:val="22"/>
                <w:szCs w:val="22"/>
                <w:b w:val="0"/>
                <w:bCs w:val="0"/>
              </w:rPr>
              <w:t xml:space="preserve">A oes mannau parcio dynodedig i bobl anabl, ac a ydynt yn agos at fynedfa’r adeilad?</w:t>
            </w:r>
          </w:p>
        </w:tc>
        <w:tc>
          <w:tcPr>
            <w:tcW w:w="2250" w:type="dxa"/>
            <w:noWrap/>
          </w:tcPr>
          <w:p>
            <w:pPr/>
            <w:r>
              <w:rPr>
                <w:sz w:val="22"/>
                <w:szCs w:val="22"/>
                <w:b w:val="0"/>
                <w:bCs w:val="0"/>
              </w:rPr>
              <w:t xml:space="preserve"/>
            </w:r>
          </w:p>
        </w:tc>
        <w:tc>
          <w:tcPr>
            <w:tcW w:w="2250" w:type="dxa"/>
            <w:noWrap/>
          </w:tcPr>
          <w:p>
            <w:pPr/>
            <w:r>
              <w:rPr>
                <w:sz w:val="22"/>
                <w:szCs w:val="22"/>
                <w:b w:val="0"/>
                <w:bCs w:val="0"/>
              </w:rPr>
              <w:t xml:space="preserve"/>
            </w:r>
          </w:p>
        </w:tc>
      </w:tr>
      <w:tr>
        <w:trPr/>
        <w:tc>
          <w:tcPr>
            <w:tcW w:w="2250" w:type="dxa"/>
            <w:noWrap/>
          </w:tcPr>
          <w:p>
            <w:pPr/>
            <w:r>
              <w:rPr>
                <w:sz w:val="22"/>
                <w:szCs w:val="22"/>
                <w:b w:val="0"/>
                <w:bCs w:val="0"/>
              </w:rPr>
              <w:t xml:space="preserve"/>
            </w:r>
          </w:p>
        </w:tc>
        <w:tc>
          <w:tcPr>
            <w:tcW w:w="2250" w:type="dxa"/>
            <w:noWrap/>
          </w:tcPr>
          <w:p>
            <w:pPr/>
            <w:r>
              <w:rPr>
                <w:sz w:val="22"/>
                <w:szCs w:val="22"/>
                <w:b w:val="0"/>
                <w:bCs w:val="0"/>
              </w:rPr>
              <w:t xml:space="preserve">A oes trafnidiaeth gyhoeddus hygyrch gerllaw, neu a oes mannau gollwng ar gyfer pobl ag anableddau?</w:t>
            </w:r>
          </w:p>
        </w:tc>
        <w:tc>
          <w:tcPr>
            <w:tcW w:w="2250" w:type="dxa"/>
            <w:noWrap/>
          </w:tcPr>
          <w:p>
            <w:pPr/>
            <w:r>
              <w:rPr>
                <w:sz w:val="22"/>
                <w:szCs w:val="22"/>
                <w:b w:val="0"/>
                <w:bCs w:val="0"/>
              </w:rPr>
              <w:t xml:space="preserve"/>
            </w:r>
          </w:p>
        </w:tc>
        <w:tc>
          <w:tcPr>
            <w:tcW w:w="2250" w:type="dxa"/>
            <w:noWrap/>
          </w:tcPr>
          <w:p>
            <w:pPr/>
            <w:r>
              <w:rPr>
                <w:sz w:val="22"/>
                <w:szCs w:val="22"/>
                <w:b w:val="0"/>
                <w:bCs w:val="0"/>
              </w:rPr>
              <w:t xml:space="preserve"/>
            </w:r>
          </w:p>
        </w:tc>
      </w:tr>
      <w:tr>
        <w:trPr/>
        <w:tc>
          <w:tcPr>
            <w:tcW w:w="2250" w:type="dxa"/>
            <w:noWrap/>
          </w:tcPr>
          <w:p>
            <w:pPr/>
            <w:r>
              <w:rPr>
                <w:sz w:val="22"/>
                <w:szCs w:val="22"/>
                <w:b w:val="0"/>
                <w:bCs w:val="0"/>
              </w:rPr>
              <w:t xml:space="preserve"/>
            </w:r>
          </w:p>
        </w:tc>
        <w:tc>
          <w:tcPr>
            <w:tcW w:w="2250" w:type="dxa"/>
            <w:noWrap/>
          </w:tcPr>
          <w:p>
            <w:pPr/>
            <w:r>
              <w:rPr>
                <w:sz w:val="22"/>
                <w:szCs w:val="22"/>
                <w:b w:val="0"/>
                <w:bCs w:val="0"/>
              </w:rPr>
              <w:t xml:space="preserve">Symud o Gwmpas yn Fewnol</w:t>
            </w:r>
          </w:p>
        </w:tc>
        <w:tc>
          <w:tcPr>
            <w:tcW w:w="2250" w:type="dxa"/>
            <w:noWrap/>
          </w:tcPr>
          <w:p>
            <w:pPr/>
            <w:r>
              <w:rPr>
                <w:sz w:val="22"/>
                <w:szCs w:val="22"/>
                <w:b w:val="0"/>
                <w:bCs w:val="0"/>
              </w:rPr>
              <w:t xml:space="preserve"/>
            </w:r>
          </w:p>
        </w:tc>
        <w:tc>
          <w:tcPr>
            <w:tcW w:w="2250" w:type="dxa"/>
            <w:noWrap/>
          </w:tcPr>
          <w:p>
            <w:pPr/>
            <w:r>
              <w:rPr>
                <w:sz w:val="22"/>
                <w:szCs w:val="22"/>
                <w:b w:val="0"/>
                <w:bCs w:val="0"/>
              </w:rPr>
              <w:t xml:space="preserve"/>
            </w:r>
          </w:p>
        </w:tc>
      </w:tr>
      <w:tr>
        <w:trPr/>
        <w:tc>
          <w:tcPr>
            <w:tcW w:w="2250" w:type="dxa"/>
            <w:noWrap/>
          </w:tcPr>
          <w:p>
            <w:pPr/>
            <w:r>
              <w:rPr>
                <w:sz w:val="22"/>
                <w:szCs w:val="22"/>
                <w:b w:val="0"/>
                <w:bCs w:val="0"/>
              </w:rPr>
              <w:t xml:space="preserve"/>
            </w:r>
          </w:p>
        </w:tc>
        <w:tc>
          <w:tcPr>
            <w:tcW w:w="2250" w:type="dxa"/>
            <w:noWrap/>
          </w:tcPr>
          <w:p>
            <w:pPr/>
            <w:r>
              <w:rPr>
                <w:sz w:val="22"/>
                <w:szCs w:val="22"/>
                <w:b w:val="0"/>
                <w:bCs w:val="0"/>
              </w:rPr>
              <w:t xml:space="preserve">A yw cynteddau a choridorau yn ddigon llydan i gadeiriau olwyn (o leiaf 36 modfedd o led)?</w:t>
            </w:r>
          </w:p>
        </w:tc>
        <w:tc>
          <w:tcPr>
            <w:tcW w:w="2250" w:type="dxa"/>
            <w:noWrap/>
          </w:tcPr>
          <w:p>
            <w:pPr/>
            <w:r>
              <w:rPr>
                <w:sz w:val="22"/>
                <w:szCs w:val="22"/>
                <w:b w:val="0"/>
                <w:bCs w:val="0"/>
              </w:rPr>
              <w:t xml:space="preserve"/>
            </w:r>
          </w:p>
        </w:tc>
        <w:tc>
          <w:tcPr>
            <w:tcW w:w="2250" w:type="dxa"/>
            <w:noWrap/>
          </w:tcPr>
          <w:p>
            <w:pPr/>
            <w:r>
              <w:rPr>
                <w:sz w:val="22"/>
                <w:szCs w:val="22"/>
                <w:b w:val="0"/>
                <w:bCs w:val="0"/>
              </w:rPr>
              <w:t xml:space="preserve"/>
            </w:r>
          </w:p>
        </w:tc>
      </w:tr>
      <w:tr>
        <w:trPr/>
        <w:tc>
          <w:tcPr>
            <w:tcW w:w="2250" w:type="dxa"/>
            <w:noWrap/>
          </w:tcPr>
          <w:p>
            <w:pPr/>
            <w:r>
              <w:rPr>
                <w:sz w:val="22"/>
                <w:szCs w:val="22"/>
                <w:b w:val="0"/>
                <w:bCs w:val="0"/>
              </w:rPr>
              <w:t xml:space="preserve"/>
            </w:r>
          </w:p>
        </w:tc>
        <w:tc>
          <w:tcPr>
            <w:tcW w:w="2250" w:type="dxa"/>
            <w:noWrap/>
          </w:tcPr>
          <w:p>
            <w:pPr/>
            <w:r>
              <w:rPr>
                <w:sz w:val="22"/>
                <w:szCs w:val="22"/>
                <w:b w:val="0"/>
                <w:bCs w:val="0"/>
              </w:rPr>
              <w:t xml:space="preserve">A yw lloriau’n rhai gwrth-lithr ac yn rhydd rhag rhwystrau?</w:t>
            </w:r>
          </w:p>
        </w:tc>
        <w:tc>
          <w:tcPr>
            <w:tcW w:w="2250" w:type="dxa"/>
            <w:noWrap/>
          </w:tcPr>
          <w:p>
            <w:pPr/>
            <w:r>
              <w:rPr>
                <w:sz w:val="22"/>
                <w:szCs w:val="22"/>
                <w:b w:val="0"/>
                <w:bCs w:val="0"/>
              </w:rPr>
              <w:t xml:space="preserve"/>
            </w:r>
          </w:p>
        </w:tc>
        <w:tc>
          <w:tcPr>
            <w:tcW w:w="2250" w:type="dxa"/>
            <w:noWrap/>
          </w:tcPr>
          <w:p>
            <w:pPr/>
            <w:r>
              <w:rPr>
                <w:sz w:val="22"/>
                <w:szCs w:val="22"/>
                <w:b w:val="0"/>
                <w:bCs w:val="0"/>
              </w:rPr>
              <w:t xml:space="preserve"/>
            </w:r>
          </w:p>
        </w:tc>
      </w:tr>
      <w:tr>
        <w:trPr/>
        <w:tc>
          <w:tcPr>
            <w:tcW w:w="2250" w:type="dxa"/>
            <w:noWrap/>
          </w:tcPr>
          <w:p>
            <w:pPr/>
            <w:r>
              <w:rPr>
                <w:sz w:val="22"/>
                <w:szCs w:val="22"/>
                <w:b w:val="0"/>
                <w:bCs w:val="0"/>
              </w:rPr>
              <w:t xml:space="preserve"/>
            </w:r>
          </w:p>
        </w:tc>
        <w:tc>
          <w:tcPr>
            <w:tcW w:w="2250" w:type="dxa"/>
            <w:noWrap/>
          </w:tcPr>
          <w:p>
            <w:pPr/>
            <w:r>
              <w:rPr>
                <w:sz w:val="22"/>
                <w:szCs w:val="22"/>
                <w:b w:val="0"/>
                <w:bCs w:val="0"/>
              </w:rPr>
              <w:t xml:space="preserve">A oes arwyddion clir ar gael i arwain ymwelwyr i wahanol rannau o’r adeilad?</w:t>
            </w:r>
          </w:p>
        </w:tc>
        <w:tc>
          <w:tcPr>
            <w:tcW w:w="2250" w:type="dxa"/>
            <w:noWrap/>
          </w:tcPr>
          <w:p>
            <w:pPr/>
            <w:r>
              <w:rPr>
                <w:sz w:val="22"/>
                <w:szCs w:val="22"/>
                <w:b w:val="0"/>
                <w:bCs w:val="0"/>
              </w:rPr>
              <w:t xml:space="preserve"/>
            </w:r>
          </w:p>
        </w:tc>
        <w:tc>
          <w:tcPr>
            <w:tcW w:w="2250" w:type="dxa"/>
            <w:noWrap/>
          </w:tcPr>
          <w:p>
            <w:pPr/>
            <w:r>
              <w:rPr>
                <w:sz w:val="22"/>
                <w:szCs w:val="22"/>
                <w:b w:val="0"/>
                <w:bCs w:val="0"/>
              </w:rPr>
              <w:t xml:space="preserve"/>
            </w:r>
          </w:p>
        </w:tc>
      </w:tr>
      <w:tr>
        <w:trPr/>
        <w:tc>
          <w:tcPr>
            <w:tcW w:w="2250" w:type="dxa"/>
            <w:noWrap/>
          </w:tcPr>
          <w:p>
            <w:pPr/>
            <w:r>
              <w:rPr>
                <w:sz w:val="22"/>
                <w:szCs w:val="22"/>
                <w:b w:val="0"/>
                <w:bCs w:val="0"/>
              </w:rPr>
              <w:t xml:space="preserve"/>
            </w:r>
          </w:p>
        </w:tc>
        <w:tc>
          <w:tcPr>
            <w:tcW w:w="2250" w:type="dxa"/>
            <w:noWrap/>
          </w:tcPr>
          <w:p>
            <w:pPr/>
            <w:r>
              <w:rPr>
                <w:sz w:val="22"/>
                <w:szCs w:val="22"/>
                <w:b w:val="0"/>
                <w:bCs w:val="0"/>
              </w:rPr>
              <w:t xml:space="preserve">Lifftiau a Grisiau</w:t>
            </w:r>
          </w:p>
        </w:tc>
        <w:tc>
          <w:tcPr>
            <w:tcW w:w="2250" w:type="dxa"/>
            <w:noWrap/>
          </w:tcPr>
          <w:p>
            <w:pPr/>
            <w:r>
              <w:rPr>
                <w:sz w:val="22"/>
                <w:szCs w:val="22"/>
                <w:b w:val="0"/>
                <w:bCs w:val="0"/>
              </w:rPr>
              <w:t xml:space="preserve"/>
            </w:r>
          </w:p>
        </w:tc>
        <w:tc>
          <w:tcPr>
            <w:tcW w:w="2250" w:type="dxa"/>
            <w:noWrap/>
          </w:tcPr>
          <w:p>
            <w:pPr/>
            <w:r>
              <w:rPr>
                <w:sz w:val="22"/>
                <w:szCs w:val="22"/>
                <w:b w:val="0"/>
                <w:bCs w:val="0"/>
              </w:rPr>
              <w:t xml:space="preserve"/>
            </w:r>
          </w:p>
        </w:tc>
      </w:tr>
      <w:tr>
        <w:trPr/>
        <w:tc>
          <w:tcPr>
            <w:tcW w:w="2250" w:type="dxa"/>
            <w:noWrap/>
          </w:tcPr>
          <w:p>
            <w:pPr/>
            <w:r>
              <w:rPr>
                <w:sz w:val="22"/>
                <w:szCs w:val="22"/>
                <w:b w:val="0"/>
                <w:bCs w:val="0"/>
              </w:rPr>
              <w:t xml:space="preserve"/>
            </w:r>
          </w:p>
        </w:tc>
        <w:tc>
          <w:tcPr>
            <w:tcW w:w="2250" w:type="dxa"/>
            <w:noWrap/>
          </w:tcPr>
          <w:p>
            <w:pPr/>
            <w:r>
              <w:rPr>
                <w:sz w:val="22"/>
                <w:szCs w:val="22"/>
                <w:b w:val="0"/>
                <w:bCs w:val="0"/>
              </w:rPr>
              <w:t xml:space="preserve">Os oes gan yr adeilad nifer o loriau, a oes lifft sy’n hygyrch i’r rhai â namau symudedd?</w:t>
            </w:r>
          </w:p>
        </w:tc>
        <w:tc>
          <w:tcPr>
            <w:tcW w:w="2250" w:type="dxa"/>
            <w:noWrap/>
          </w:tcPr>
          <w:p>
            <w:pPr/>
            <w:r>
              <w:rPr>
                <w:sz w:val="22"/>
                <w:szCs w:val="22"/>
                <w:b w:val="0"/>
                <w:bCs w:val="0"/>
              </w:rPr>
              <w:t xml:space="preserve"/>
            </w:r>
          </w:p>
        </w:tc>
        <w:tc>
          <w:tcPr>
            <w:tcW w:w="2250" w:type="dxa"/>
            <w:noWrap/>
          </w:tcPr>
          <w:p>
            <w:pPr/>
            <w:r>
              <w:rPr>
                <w:sz w:val="22"/>
                <w:szCs w:val="22"/>
                <w:b w:val="0"/>
                <w:bCs w:val="0"/>
              </w:rPr>
              <w:t xml:space="preserve"/>
            </w:r>
          </w:p>
        </w:tc>
      </w:tr>
      <w:tr>
        <w:trPr/>
        <w:tc>
          <w:tcPr>
            <w:tcW w:w="2250" w:type="dxa"/>
            <w:noWrap/>
          </w:tcPr>
          <w:p>
            <w:pPr/>
            <w:r>
              <w:rPr>
                <w:sz w:val="22"/>
                <w:szCs w:val="22"/>
                <w:b w:val="0"/>
                <w:bCs w:val="0"/>
              </w:rPr>
              <w:t xml:space="preserve"/>
            </w:r>
          </w:p>
        </w:tc>
        <w:tc>
          <w:tcPr>
            <w:tcW w:w="2250" w:type="dxa"/>
            <w:noWrap/>
          </w:tcPr>
          <w:p>
            <w:pPr/>
            <w:r>
              <w:rPr>
                <w:sz w:val="22"/>
                <w:szCs w:val="22"/>
                <w:b w:val="0"/>
                <w:bCs w:val="0"/>
              </w:rPr>
              <w:t xml:space="preserve">A oes gan y grisiau ganllawiau ar y ddwy ochr?</w:t>
            </w:r>
          </w:p>
        </w:tc>
        <w:tc>
          <w:tcPr>
            <w:tcW w:w="2250" w:type="dxa"/>
            <w:noWrap/>
          </w:tcPr>
          <w:p>
            <w:pPr/>
            <w:r>
              <w:rPr>
                <w:sz w:val="22"/>
                <w:szCs w:val="22"/>
                <w:b w:val="0"/>
                <w:bCs w:val="0"/>
              </w:rPr>
              <w:t xml:space="preserve"/>
            </w:r>
          </w:p>
        </w:tc>
        <w:tc>
          <w:tcPr>
            <w:tcW w:w="2250" w:type="dxa"/>
            <w:noWrap/>
          </w:tcPr>
          <w:p>
            <w:pPr/>
            <w:r>
              <w:rPr>
                <w:sz w:val="22"/>
                <w:szCs w:val="22"/>
                <w:b w:val="0"/>
                <w:bCs w:val="0"/>
              </w:rPr>
              <w:t xml:space="preserve"/>
            </w:r>
          </w:p>
        </w:tc>
      </w:tr>
      <w:tr>
        <w:trPr/>
        <w:tc>
          <w:tcPr>
            <w:tcW w:w="2250" w:type="dxa"/>
            <w:noWrap/>
          </w:tcPr>
          <w:p>
            <w:pPr/>
            <w:r>
              <w:rPr>
                <w:sz w:val="22"/>
                <w:szCs w:val="22"/>
                <w:b w:val="0"/>
                <w:bCs w:val="0"/>
              </w:rPr>
              <w:t xml:space="preserve"/>
            </w:r>
          </w:p>
        </w:tc>
        <w:tc>
          <w:tcPr>
            <w:tcW w:w="2250" w:type="dxa"/>
            <w:noWrap/>
          </w:tcPr>
          <w:p>
            <w:pPr/>
            <w:r>
              <w:rPr>
                <w:sz w:val="22"/>
                <w:szCs w:val="22"/>
                <w:b w:val="0"/>
                <w:bCs w:val="0"/>
              </w:rPr>
              <w:t xml:space="preserve">Toiledau</w:t>
            </w:r>
          </w:p>
        </w:tc>
        <w:tc>
          <w:tcPr>
            <w:tcW w:w="2250" w:type="dxa"/>
            <w:noWrap/>
          </w:tcPr>
          <w:p>
            <w:pPr/>
            <w:r>
              <w:rPr>
                <w:sz w:val="22"/>
                <w:szCs w:val="22"/>
                <w:b w:val="0"/>
                <w:bCs w:val="0"/>
              </w:rPr>
              <w:t xml:space="preserve"/>
            </w:r>
          </w:p>
        </w:tc>
        <w:tc>
          <w:tcPr>
            <w:tcW w:w="2250" w:type="dxa"/>
            <w:noWrap/>
          </w:tcPr>
          <w:p>
            <w:pPr/>
            <w:r>
              <w:rPr>
                <w:sz w:val="22"/>
                <w:szCs w:val="22"/>
                <w:b w:val="0"/>
                <w:bCs w:val="0"/>
              </w:rPr>
              <w:t xml:space="preserve"/>
            </w:r>
          </w:p>
        </w:tc>
      </w:tr>
      <w:tr>
        <w:trPr/>
        <w:tc>
          <w:tcPr>
            <w:tcW w:w="2250" w:type="dxa"/>
            <w:noWrap/>
          </w:tcPr>
          <w:p>
            <w:pPr/>
            <w:r>
              <w:rPr>
                <w:sz w:val="22"/>
                <w:szCs w:val="22"/>
                <w:b w:val="0"/>
                <w:bCs w:val="0"/>
              </w:rPr>
              <w:t xml:space="preserve"/>
            </w:r>
          </w:p>
        </w:tc>
        <w:tc>
          <w:tcPr>
            <w:tcW w:w="2250" w:type="dxa"/>
            <w:noWrap/>
          </w:tcPr>
          <w:p>
            <w:pPr/>
            <w:r>
              <w:rPr>
                <w:sz w:val="22"/>
                <w:szCs w:val="22"/>
                <w:b w:val="0"/>
                <w:bCs w:val="0"/>
              </w:rPr>
              <w:t xml:space="preserve">A oes toiledau hygyrch gyda lle priodol ar gyfer symud?</w:t>
            </w:r>
          </w:p>
        </w:tc>
        <w:tc>
          <w:tcPr>
            <w:tcW w:w="2250" w:type="dxa"/>
            <w:noWrap/>
          </w:tcPr>
          <w:p>
            <w:pPr/>
            <w:r>
              <w:rPr>
                <w:sz w:val="22"/>
                <w:szCs w:val="22"/>
                <w:b w:val="0"/>
                <w:bCs w:val="0"/>
              </w:rPr>
              <w:t xml:space="preserve"/>
            </w:r>
          </w:p>
        </w:tc>
        <w:tc>
          <w:tcPr>
            <w:tcW w:w="2250" w:type="dxa"/>
            <w:noWrap/>
          </w:tcPr>
          <w:p>
            <w:pPr/>
            <w:r>
              <w:rPr>
                <w:sz w:val="22"/>
                <w:szCs w:val="22"/>
                <w:b w:val="0"/>
                <w:bCs w:val="0"/>
              </w:rPr>
              <w:t xml:space="preserve"/>
            </w:r>
          </w:p>
        </w:tc>
      </w:tr>
      <w:tr>
        <w:trPr/>
        <w:tc>
          <w:tcPr>
            <w:tcW w:w="2250" w:type="dxa"/>
            <w:noWrap/>
          </w:tcPr>
          <w:p>
            <w:pPr/>
            <w:r>
              <w:rPr>
                <w:sz w:val="22"/>
                <w:szCs w:val="22"/>
                <w:b w:val="0"/>
                <w:bCs w:val="0"/>
              </w:rPr>
              <w:t xml:space="preserve"/>
            </w:r>
          </w:p>
        </w:tc>
        <w:tc>
          <w:tcPr>
            <w:tcW w:w="2250" w:type="dxa"/>
            <w:noWrap/>
          </w:tcPr>
          <w:p>
            <w:pPr/>
            <w:r>
              <w:rPr>
                <w:sz w:val="22"/>
                <w:szCs w:val="22"/>
                <w:b w:val="0"/>
                <w:bCs w:val="0"/>
              </w:rPr>
              <w:t xml:space="preserve">A oes modd i unigolion sy’n defnyddio cadeiriau olwyn gyrraedd cyfleusterau fel sinciau, peiriannau sebon a sychwyr, a’u defnyddio?</w:t>
            </w:r>
          </w:p>
        </w:tc>
        <w:tc>
          <w:tcPr>
            <w:tcW w:w="2250" w:type="dxa"/>
            <w:noWrap/>
          </w:tcPr>
          <w:p>
            <w:pPr/>
            <w:r>
              <w:rPr>
                <w:sz w:val="22"/>
                <w:szCs w:val="22"/>
                <w:b w:val="0"/>
                <w:bCs w:val="0"/>
              </w:rPr>
              <w:t xml:space="preserve"/>
            </w:r>
          </w:p>
        </w:tc>
        <w:tc>
          <w:tcPr>
            <w:tcW w:w="2250" w:type="dxa"/>
            <w:noWrap/>
          </w:tcPr>
          <w:p>
            <w:pPr/>
            <w:r>
              <w:rPr>
                <w:sz w:val="22"/>
                <w:szCs w:val="22"/>
                <w:b w:val="0"/>
                <w:bCs w:val="0"/>
              </w:rPr>
              <w:t xml:space="preserve"/>
            </w:r>
          </w:p>
        </w:tc>
      </w:tr>
      <w:tr>
        <w:trPr/>
        <w:tc>
          <w:tcPr>
            <w:tcW w:w="2250" w:type="dxa"/>
            <w:noWrap/>
          </w:tcPr>
          <w:p>
            <w:pPr/>
            <w:r>
              <w:rPr>
                <w:sz w:val="22"/>
                <w:szCs w:val="22"/>
                <w:b w:val="0"/>
                <w:bCs w:val="0"/>
              </w:rPr>
              <w:t xml:space="preserve"/>
            </w:r>
          </w:p>
        </w:tc>
        <w:tc>
          <w:tcPr>
            <w:tcW w:w="2250" w:type="dxa"/>
            <w:noWrap/>
          </w:tcPr>
          <w:p>
            <w:pPr/>
            <w:r>
              <w:rPr>
                <w:sz w:val="22"/>
                <w:szCs w:val="22"/>
                <w:b w:val="0"/>
                <w:bCs w:val="0"/>
              </w:rPr>
              <w:t xml:space="preserve">Seddi a Darpariaethau</w:t>
            </w:r>
          </w:p>
        </w:tc>
        <w:tc>
          <w:tcPr>
            <w:tcW w:w="2250" w:type="dxa"/>
            <w:noWrap/>
          </w:tcPr>
          <w:p>
            <w:pPr/>
            <w:r>
              <w:rPr>
                <w:sz w:val="22"/>
                <w:szCs w:val="22"/>
                <w:b w:val="0"/>
                <w:bCs w:val="0"/>
              </w:rPr>
              <w:t xml:space="preserve"/>
            </w:r>
          </w:p>
        </w:tc>
        <w:tc>
          <w:tcPr>
            <w:tcW w:w="2250" w:type="dxa"/>
            <w:noWrap/>
          </w:tcPr>
          <w:p>
            <w:pPr/>
            <w:r>
              <w:rPr>
                <w:sz w:val="22"/>
                <w:szCs w:val="22"/>
                <w:b w:val="0"/>
                <w:bCs w:val="0"/>
              </w:rPr>
              <w:t xml:space="preserve"/>
            </w:r>
          </w:p>
        </w:tc>
      </w:tr>
      <w:tr>
        <w:trPr/>
        <w:tc>
          <w:tcPr>
            <w:tcW w:w="2250" w:type="dxa"/>
            <w:noWrap/>
          </w:tcPr>
          <w:p>
            <w:pPr/>
            <w:r>
              <w:rPr>
                <w:sz w:val="22"/>
                <w:szCs w:val="22"/>
                <w:b w:val="0"/>
                <w:bCs w:val="0"/>
              </w:rPr>
              <w:t xml:space="preserve"/>
            </w:r>
          </w:p>
        </w:tc>
        <w:tc>
          <w:tcPr>
            <w:tcW w:w="2250" w:type="dxa"/>
            <w:noWrap/>
          </w:tcPr>
          <w:p>
            <w:pPr/>
            <w:r>
              <w:rPr>
                <w:sz w:val="22"/>
                <w:szCs w:val="22"/>
                <w:b w:val="0"/>
                <w:bCs w:val="0"/>
              </w:rPr>
              <w:t xml:space="preserve">A oes seddi dynodedig ar gyfer pobl ag anableddau yn ystod digwyddiadau?</w:t>
            </w:r>
          </w:p>
        </w:tc>
        <w:tc>
          <w:tcPr>
            <w:tcW w:w="2250" w:type="dxa"/>
            <w:noWrap/>
          </w:tcPr>
          <w:p>
            <w:pPr/>
            <w:r>
              <w:rPr>
                <w:sz w:val="22"/>
                <w:szCs w:val="22"/>
                <w:b w:val="0"/>
                <w:bCs w:val="0"/>
              </w:rPr>
              <w:t xml:space="preserve"/>
            </w:r>
          </w:p>
        </w:tc>
        <w:tc>
          <w:tcPr>
            <w:tcW w:w="2250" w:type="dxa"/>
            <w:noWrap/>
          </w:tcPr>
          <w:p>
            <w:pPr/>
            <w:r>
              <w:rPr>
                <w:sz w:val="22"/>
                <w:szCs w:val="22"/>
                <w:b w:val="0"/>
                <w:bCs w:val="0"/>
              </w:rPr>
              <w:t xml:space="preserve"/>
            </w:r>
          </w:p>
        </w:tc>
      </w:tr>
      <w:tr>
        <w:trPr/>
        <w:tc>
          <w:tcPr>
            <w:tcW w:w="2250" w:type="dxa"/>
            <w:noWrap/>
          </w:tcPr>
          <w:p>
            <w:pPr/>
            <w:r>
              <w:rPr>
                <w:sz w:val="22"/>
                <w:szCs w:val="22"/>
                <w:b w:val="0"/>
                <w:bCs w:val="0"/>
              </w:rPr>
              <w:t xml:space="preserve"/>
            </w:r>
          </w:p>
        </w:tc>
        <w:tc>
          <w:tcPr>
            <w:tcW w:w="2250" w:type="dxa"/>
            <w:noWrap/>
          </w:tcPr>
          <w:p>
            <w:pPr/>
            <w:r>
              <w:rPr>
                <w:sz w:val="22"/>
                <w:szCs w:val="22"/>
                <w:b w:val="0"/>
                <w:bCs w:val="0"/>
              </w:rPr>
              <w:t xml:space="preserve">A yw’r dodrefn wedi’u gosod i adael lle i gadeiriau olwyn a dyfeisiau symudedd?</w:t>
            </w:r>
          </w:p>
        </w:tc>
        <w:tc>
          <w:tcPr>
            <w:tcW w:w="2250" w:type="dxa"/>
            <w:noWrap/>
          </w:tcPr>
          <w:p>
            <w:pPr/>
            <w:r>
              <w:rPr>
                <w:sz w:val="22"/>
                <w:szCs w:val="22"/>
                <w:b w:val="0"/>
                <w:bCs w:val="0"/>
              </w:rPr>
              <w:t xml:space="preserve"/>
            </w:r>
          </w:p>
        </w:tc>
        <w:tc>
          <w:tcPr>
            <w:tcW w:w="2250" w:type="dxa"/>
            <w:noWrap/>
          </w:tcPr>
          <w:p>
            <w:pPr/>
            <w:r>
              <w:rPr>
                <w:sz w:val="22"/>
                <w:szCs w:val="22"/>
                <w:b w:val="0"/>
                <w:bCs w:val="0"/>
              </w:rPr>
              <w:t xml:space="preserve"/>
            </w:r>
          </w:p>
        </w:tc>
      </w:tr>
      <w:tr>
        <w:trPr/>
        <w:tc>
          <w:tcPr>
            <w:tcW w:w="2250" w:type="dxa"/>
            <w:noWrap/>
          </w:tcPr>
          <w:p>
            <w:pPr/>
            <w:r>
              <w:rPr>
                <w:sz w:val="22"/>
                <w:szCs w:val="22"/>
                <w:b w:val="0"/>
                <w:bCs w:val="0"/>
              </w:rPr>
              <w:t xml:space="preserve"/>
            </w:r>
          </w:p>
        </w:tc>
        <w:tc>
          <w:tcPr>
            <w:tcW w:w="2250" w:type="dxa"/>
            <w:noWrap/>
          </w:tcPr>
          <w:p>
            <w:pPr/>
            <w:r>
              <w:rPr>
                <w:sz w:val="22"/>
                <w:szCs w:val="22"/>
                <w:b w:val="0"/>
                <w:bCs w:val="0"/>
              </w:rPr>
              <w:t xml:space="preserve">Systemau Argyfwng</w:t>
            </w:r>
          </w:p>
        </w:tc>
        <w:tc>
          <w:tcPr>
            <w:tcW w:w="2250" w:type="dxa"/>
            <w:noWrap/>
          </w:tcPr>
          <w:p>
            <w:pPr/>
            <w:r>
              <w:rPr>
                <w:sz w:val="22"/>
                <w:szCs w:val="22"/>
                <w:b w:val="0"/>
                <w:bCs w:val="0"/>
              </w:rPr>
              <w:t xml:space="preserve"/>
            </w:r>
          </w:p>
        </w:tc>
        <w:tc>
          <w:tcPr>
            <w:tcW w:w="2250" w:type="dxa"/>
            <w:noWrap/>
          </w:tcPr>
          <w:p>
            <w:pPr/>
            <w:r>
              <w:rPr>
                <w:sz w:val="22"/>
                <w:szCs w:val="22"/>
                <w:b w:val="0"/>
                <w:bCs w:val="0"/>
              </w:rPr>
              <w:t xml:space="preserve"/>
            </w:r>
          </w:p>
        </w:tc>
      </w:tr>
      <w:tr>
        <w:trPr/>
        <w:tc>
          <w:tcPr>
            <w:tcW w:w="2250" w:type="dxa"/>
            <w:noWrap/>
          </w:tcPr>
          <w:p>
            <w:pPr/>
            <w:r>
              <w:rPr>
                <w:sz w:val="22"/>
                <w:szCs w:val="22"/>
                <w:b w:val="0"/>
                <w:bCs w:val="0"/>
              </w:rPr>
              <w:t xml:space="preserve"/>
            </w:r>
          </w:p>
        </w:tc>
        <w:tc>
          <w:tcPr>
            <w:tcW w:w="2250" w:type="dxa"/>
            <w:noWrap/>
          </w:tcPr>
          <w:p>
            <w:pPr/>
            <w:r>
              <w:rPr>
                <w:sz w:val="22"/>
                <w:szCs w:val="22"/>
                <w:b w:val="0"/>
                <w:bCs w:val="0"/>
              </w:rPr>
              <w:t xml:space="preserve">A oes larymau argyfwng gweledol a chlywedol ar waith?</w:t>
            </w:r>
          </w:p>
        </w:tc>
        <w:tc>
          <w:tcPr>
            <w:tcW w:w="2250" w:type="dxa"/>
            <w:noWrap/>
          </w:tcPr>
          <w:p>
            <w:pPr/>
            <w:r>
              <w:rPr>
                <w:sz w:val="22"/>
                <w:szCs w:val="22"/>
                <w:b w:val="0"/>
                <w:bCs w:val="0"/>
              </w:rPr>
              <w:t xml:space="preserve"/>
            </w:r>
          </w:p>
        </w:tc>
        <w:tc>
          <w:tcPr>
            <w:tcW w:w="2250" w:type="dxa"/>
            <w:noWrap/>
          </w:tcPr>
          <w:p>
            <w:pPr/>
            <w:r>
              <w:rPr>
                <w:sz w:val="22"/>
                <w:szCs w:val="22"/>
                <w:b w:val="0"/>
                <w:bCs w:val="0"/>
              </w:rPr>
              <w:t xml:space="preserve"/>
            </w:r>
          </w:p>
        </w:tc>
      </w:tr>
      <w:tr>
        <w:trPr/>
        <w:tc>
          <w:tcPr>
            <w:tcW w:w="2250" w:type="dxa"/>
            <w:noWrap/>
          </w:tcPr>
          <w:p>
            <w:pPr/>
            <w:r>
              <w:rPr>
                <w:sz w:val="22"/>
                <w:szCs w:val="22"/>
                <w:b w:val="0"/>
                <w:bCs w:val="0"/>
              </w:rPr>
              <w:t xml:space="preserve"/>
            </w:r>
          </w:p>
        </w:tc>
        <w:tc>
          <w:tcPr>
            <w:tcW w:w="2250" w:type="dxa"/>
            <w:noWrap/>
          </w:tcPr>
          <w:p>
            <w:pPr/>
            <w:r>
              <w:rPr>
                <w:sz w:val="22"/>
                <w:szCs w:val="22"/>
                <w:b w:val="0"/>
                <w:bCs w:val="0"/>
              </w:rPr>
              <w:t xml:space="preserve">A oes cynllun ar gyfer gadael yr adeilad sy’n ymdrin ag anghenion pobl ag anableddau?</w:t>
            </w:r>
          </w:p>
        </w:tc>
        <w:tc>
          <w:tcPr>
            <w:tcW w:w="2250" w:type="dxa"/>
            <w:noWrap/>
          </w:tcPr>
          <w:p>
            <w:pPr/>
            <w:r>
              <w:rPr>
                <w:sz w:val="22"/>
                <w:szCs w:val="22"/>
                <w:b w:val="0"/>
                <w:bCs w:val="0"/>
              </w:rPr>
              <w:t xml:space="preserve"/>
            </w:r>
          </w:p>
        </w:tc>
        <w:tc>
          <w:tcPr>
            <w:tcW w:w="2250" w:type="dxa"/>
            <w:noWrap/>
          </w:tcPr>
          <w:p>
            <w:pPr/>
            <w:r>
              <w:rPr>
                <w:sz w:val="22"/>
                <w:szCs w:val="22"/>
                <w:b w:val="0"/>
                <w:bCs w:val="0"/>
              </w:rPr>
              <w:t xml:space="preserve"/>
            </w:r>
          </w:p>
        </w:tc>
      </w:tr>
      <w:tr>
        <w:trPr/>
        <w:tc>
          <w:tcPr>
            <w:tcW w:w="2250" w:type="dxa"/>
            <w:noWrap/>
          </w:tcPr>
          <w:p>
            <w:pPr/>
            <w:r>
              <w:rPr>
                <w:sz w:val="22"/>
                <w:szCs w:val="22"/>
                <w:b w:val="0"/>
                <w:bCs w:val="0"/>
              </w:rPr>
              <w:t xml:space="preserve"/>
            </w:r>
          </w:p>
        </w:tc>
        <w:tc>
          <w:tcPr>
            <w:tcW w:w="2250" w:type="dxa"/>
            <w:noWrap/>
          </w:tcPr>
          <w:p>
            <w:pPr/>
            <w:r>
              <w:rPr>
                <w:sz w:val="22"/>
                <w:szCs w:val="22"/>
                <w:b w:val="0"/>
                <w:bCs w:val="0"/>
              </w:rPr>
              <w:t xml:space="preserve">A oes ffordd arall y gall pobl ag anableddau adael yr adeilad pan na fydd y lifft yn gweithio?</w:t>
            </w:r>
          </w:p>
        </w:tc>
        <w:tc>
          <w:tcPr>
            <w:tcW w:w="2250" w:type="dxa"/>
            <w:noWrap/>
          </w:tcPr>
          <w:p>
            <w:pPr/>
            <w:r>
              <w:rPr>
                <w:sz w:val="22"/>
                <w:szCs w:val="22"/>
                <w:b w:val="0"/>
                <w:bCs w:val="0"/>
              </w:rPr>
              <w:t xml:space="preserve"/>
            </w:r>
          </w:p>
        </w:tc>
        <w:tc>
          <w:tcPr>
            <w:tcW w:w="2250" w:type="dxa"/>
            <w:noWrap/>
          </w:tcPr>
          <w:p>
            <w:pPr/>
            <w:r>
              <w:rPr>
                <w:sz w:val="22"/>
                <w:szCs w:val="22"/>
                <w:b w:val="0"/>
                <w:bCs w:val="0"/>
              </w:rPr>
              <w:t xml:space="preserve"/>
            </w:r>
          </w:p>
        </w:tc>
      </w:tr>
      <w:tr>
        <w:trPr/>
        <w:tc>
          <w:tcPr>
            <w:tcW w:w="2250" w:type="dxa"/>
            <w:noWrap/>
          </w:tcPr>
          <w:p>
            <w:pPr/>
            <w:r>
              <w:rPr>
                <w:sz w:val="22"/>
                <w:szCs w:val="22"/>
                <w:b w:val="0"/>
                <w:bCs w:val="0"/>
              </w:rPr>
              <w:t xml:space="preserve"/>
            </w:r>
          </w:p>
        </w:tc>
        <w:tc>
          <w:tcPr>
            <w:tcW w:w="2250" w:type="dxa"/>
            <w:noWrap/>
          </w:tcPr>
          <w:p>
            <w:pPr/>
            <w:r>
              <w:rPr>
                <w:sz w:val="22"/>
                <w:szCs w:val="22"/>
                <w:b w:val="0"/>
                <w:bCs w:val="0"/>
              </w:rPr>
              <w:t xml:space="preserve">Cyfathrebu</w:t>
            </w:r>
          </w:p>
        </w:tc>
        <w:tc>
          <w:tcPr>
            <w:tcW w:w="2250" w:type="dxa"/>
            <w:noWrap/>
          </w:tcPr>
          <w:p>
            <w:pPr/>
            <w:r>
              <w:rPr>
                <w:sz w:val="22"/>
                <w:szCs w:val="22"/>
                <w:b w:val="0"/>
                <w:bCs w:val="0"/>
              </w:rPr>
              <w:t xml:space="preserve"/>
            </w:r>
          </w:p>
        </w:tc>
        <w:tc>
          <w:tcPr>
            <w:tcW w:w="2250" w:type="dxa"/>
            <w:noWrap/>
          </w:tcPr>
          <w:p>
            <w:pPr/>
            <w:r>
              <w:rPr>
                <w:sz w:val="22"/>
                <w:szCs w:val="22"/>
                <w:b w:val="0"/>
                <w:bCs w:val="0"/>
              </w:rPr>
              <w:t xml:space="preserve"/>
            </w:r>
          </w:p>
        </w:tc>
      </w:tr>
      <w:tr>
        <w:trPr/>
        <w:tc>
          <w:tcPr>
            <w:tcW w:w="2250" w:type="dxa"/>
            <w:noWrap/>
          </w:tcPr>
          <w:p>
            <w:pPr/>
            <w:r>
              <w:rPr>
                <w:sz w:val="22"/>
                <w:szCs w:val="22"/>
                <w:b w:val="0"/>
                <w:bCs w:val="0"/>
              </w:rPr>
              <w:t xml:space="preserve"/>
            </w:r>
          </w:p>
        </w:tc>
        <w:tc>
          <w:tcPr>
            <w:tcW w:w="2250" w:type="dxa"/>
            <w:noWrap/>
          </w:tcPr>
          <w:p>
            <w:pPr/>
            <w:r>
              <w:rPr>
                <w:sz w:val="22"/>
                <w:szCs w:val="22"/>
                <w:b w:val="0"/>
                <w:bCs w:val="0"/>
              </w:rPr>
              <w:t xml:space="preserve">A yw gwybodaeth a gwasanaethau ar gael mewn fformatau sy’n hygyrch i unigolion â nam ar eu golwg neu eu clyw (e.e., Braille, print bras, sain)?</w:t>
            </w:r>
          </w:p>
        </w:tc>
        <w:tc>
          <w:tcPr>
            <w:tcW w:w="2250" w:type="dxa"/>
            <w:noWrap/>
          </w:tcPr>
          <w:p>
            <w:pPr/>
            <w:r>
              <w:rPr>
                <w:sz w:val="22"/>
                <w:szCs w:val="22"/>
                <w:b w:val="0"/>
                <w:bCs w:val="0"/>
              </w:rPr>
              <w:t xml:space="preserve"/>
            </w:r>
          </w:p>
        </w:tc>
        <w:tc>
          <w:tcPr>
            <w:tcW w:w="2250" w:type="dxa"/>
            <w:noWrap/>
          </w:tcPr>
          <w:p>
            <w:pPr/>
            <w:r>
              <w:rPr>
                <w:sz w:val="22"/>
                <w:szCs w:val="22"/>
                <w:b w:val="0"/>
                <w:bCs w:val="0"/>
              </w:rPr>
              <w:t xml:space="preserve"/>
            </w:r>
          </w:p>
        </w:tc>
      </w:tr>
      <w:tr>
        <w:trPr/>
        <w:tc>
          <w:tcPr>
            <w:tcW w:w="2250" w:type="dxa"/>
            <w:noWrap/>
          </w:tcPr>
          <w:p>
            <w:pPr/>
            <w:r>
              <w:rPr>
                <w:sz w:val="22"/>
                <w:szCs w:val="22"/>
                <w:b w:val="0"/>
                <w:bCs w:val="0"/>
              </w:rPr>
              <w:t xml:space="preserve"/>
            </w:r>
          </w:p>
        </w:tc>
        <w:tc>
          <w:tcPr>
            <w:tcW w:w="2250" w:type="dxa"/>
            <w:noWrap/>
          </w:tcPr>
          <w:p>
            <w:pPr/>
            <w:r>
              <w:rPr>
                <w:sz w:val="22"/>
                <w:szCs w:val="22"/>
                <w:b w:val="0"/>
                <w:bCs w:val="0"/>
              </w:rPr>
              <w:t xml:space="preserve">A yw staff wedi’u hyfforddi i gynorthwyo pobl ag anableddau amrywiol?</w:t>
            </w:r>
          </w:p>
        </w:tc>
        <w:tc>
          <w:tcPr>
            <w:tcW w:w="2250" w:type="dxa"/>
            <w:noWrap/>
          </w:tcPr>
          <w:p>
            <w:pPr/>
            <w:r>
              <w:rPr>
                <w:sz w:val="22"/>
                <w:szCs w:val="22"/>
                <w:b w:val="0"/>
                <w:bCs w:val="0"/>
              </w:rPr>
              <w:t xml:space="preserve"/>
            </w:r>
          </w:p>
        </w:tc>
        <w:tc>
          <w:tcPr>
            <w:tcW w:w="2250" w:type="dxa"/>
            <w:noWrap/>
          </w:tcPr>
          <w:p>
            <w:pPr/>
            <w:r>
              <w:rPr>
                <w:sz w:val="22"/>
                <w:szCs w:val="22"/>
                <w:b w:val="0"/>
                <w:bCs w:val="0"/>
              </w:rPr>
              <w:t xml:space="preserve"/>
            </w:r>
          </w:p>
        </w:tc>
      </w:tr>
      <w:tr>
        <w:trPr/>
        <w:tc>
          <w:tcPr>
            <w:tcW w:w="2250" w:type="dxa"/>
            <w:noWrap/>
          </w:tcPr>
          <w:p>
            <w:pPr/>
            <w:r>
              <w:rPr>
                <w:sz w:val="22"/>
                <w:szCs w:val="22"/>
                <w:b w:val="0"/>
                <w:bCs w:val="0"/>
              </w:rPr>
              <w:t xml:space="preserve"/>
            </w:r>
          </w:p>
        </w:tc>
        <w:tc>
          <w:tcPr>
            <w:tcW w:w="2250" w:type="dxa"/>
            <w:noWrap/>
          </w:tcPr>
          <w:p>
            <w:pPr/>
            <w:r>
              <w:rPr>
                <w:sz w:val="22"/>
                <w:szCs w:val="22"/>
                <w:b w:val="0"/>
                <w:bCs w:val="0"/>
              </w:rPr>
              <w:t xml:space="preserve">Cyfleusterau Cyhoeddus</w:t>
            </w:r>
          </w:p>
        </w:tc>
        <w:tc>
          <w:tcPr>
            <w:tcW w:w="2250" w:type="dxa"/>
            <w:noWrap/>
          </w:tcPr>
          <w:p>
            <w:pPr/>
            <w:r>
              <w:rPr>
                <w:sz w:val="22"/>
                <w:szCs w:val="22"/>
                <w:b w:val="0"/>
                <w:bCs w:val="0"/>
              </w:rPr>
              <w:t xml:space="preserve"/>
            </w:r>
          </w:p>
        </w:tc>
        <w:tc>
          <w:tcPr>
            <w:tcW w:w="2250" w:type="dxa"/>
            <w:noWrap/>
          </w:tcPr>
          <w:p>
            <w:pPr/>
            <w:r>
              <w:rPr>
                <w:sz w:val="22"/>
                <w:szCs w:val="22"/>
                <w:b w:val="0"/>
                <w:bCs w:val="0"/>
              </w:rPr>
              <w:t xml:space="preserve"/>
            </w:r>
          </w:p>
        </w:tc>
      </w:tr>
      <w:tr>
        <w:trPr/>
        <w:tc>
          <w:tcPr>
            <w:tcW w:w="2250" w:type="dxa"/>
            <w:noWrap/>
          </w:tcPr>
          <w:p>
            <w:pPr/>
            <w:r>
              <w:rPr>
                <w:sz w:val="22"/>
                <w:szCs w:val="22"/>
                <w:b w:val="0"/>
                <w:bCs w:val="0"/>
              </w:rPr>
              <w:t xml:space="preserve"/>
            </w:r>
          </w:p>
        </w:tc>
        <w:tc>
          <w:tcPr>
            <w:tcW w:w="2250" w:type="dxa"/>
            <w:noWrap/>
          </w:tcPr>
          <w:p>
            <w:pPr/>
            <w:r>
              <w:rPr>
                <w:sz w:val="22"/>
                <w:szCs w:val="22"/>
                <w:b w:val="0"/>
                <w:bCs w:val="0"/>
              </w:rPr>
              <w:t xml:space="preserve">A yw ffynhonnau yfed a ffonau cyhoeddus ar uchder hygyrch?</w:t>
            </w:r>
          </w:p>
        </w:tc>
        <w:tc>
          <w:tcPr>
            <w:tcW w:w="2250" w:type="dxa"/>
            <w:noWrap/>
          </w:tcPr>
          <w:p>
            <w:pPr/>
            <w:r>
              <w:rPr>
                <w:sz w:val="22"/>
                <w:szCs w:val="22"/>
                <w:b w:val="0"/>
                <w:bCs w:val="0"/>
              </w:rPr>
              <w:t xml:space="preserve"/>
            </w:r>
          </w:p>
        </w:tc>
        <w:tc>
          <w:tcPr>
            <w:tcW w:w="2250" w:type="dxa"/>
            <w:noWrap/>
          </w:tcPr>
          <w:p>
            <w:pPr/>
            <w:r>
              <w:rPr>
                <w:sz w:val="22"/>
                <w:szCs w:val="22"/>
                <w:b w:val="0"/>
                <w:bCs w:val="0"/>
              </w:rPr>
              <w:t xml:space="preserve"/>
            </w:r>
          </w:p>
        </w:tc>
      </w:tr>
      <w:tr>
        <w:trPr/>
        <w:tc>
          <w:tcPr>
            <w:tcW w:w="2250" w:type="dxa"/>
            <w:noWrap/>
          </w:tcPr>
          <w:p>
            <w:pPr/>
            <w:r>
              <w:rPr>
                <w:sz w:val="22"/>
                <w:szCs w:val="22"/>
                <w:b w:val="0"/>
                <w:bCs w:val="0"/>
              </w:rPr>
              <w:t xml:space="preserve"/>
            </w:r>
          </w:p>
        </w:tc>
        <w:tc>
          <w:tcPr>
            <w:tcW w:w="2250" w:type="dxa"/>
            <w:noWrap/>
          </w:tcPr>
          <w:p>
            <w:pPr/>
            <w:r>
              <w:rPr>
                <w:sz w:val="22"/>
                <w:szCs w:val="22"/>
                <w:b w:val="0"/>
                <w:bCs w:val="0"/>
              </w:rPr>
              <w:t xml:space="preserve">A oes offer hygyrch mewn ardaloedd ffitrwydd, pyllau, a chyfleusterau eraill?</w:t>
            </w:r>
          </w:p>
        </w:tc>
        <w:tc>
          <w:tcPr>
            <w:tcW w:w="2250" w:type="dxa"/>
            <w:noWrap/>
          </w:tcPr>
          <w:p>
            <w:pPr/>
            <w:r>
              <w:rPr>
                <w:sz w:val="22"/>
                <w:szCs w:val="22"/>
                <w:b w:val="0"/>
                <w:bCs w:val="0"/>
              </w:rPr>
              <w:t xml:space="preserve"/>
            </w:r>
          </w:p>
        </w:tc>
        <w:tc>
          <w:tcPr>
            <w:tcW w:w="2250" w:type="dxa"/>
            <w:noWrap/>
          </w:tcPr>
          <w:p>
            <w:pPr/>
            <w:r>
              <w:rPr>
                <w:sz w:val="22"/>
                <w:szCs w:val="22"/>
                <w:b w:val="0"/>
                <w:bCs w:val="0"/>
              </w:rPr>
              <w:t xml:space="preserve"/>
            </w:r>
          </w:p>
        </w:tc>
      </w:tr>
      <w:tr>
        <w:trPr/>
        <w:tc>
          <w:tcPr>
            <w:tcW w:w="2250" w:type="dxa"/>
            <w:noWrap/>
          </w:tcPr>
          <w:p>
            <w:pPr/>
            <w:r>
              <w:rPr>
                <w:sz w:val="22"/>
                <w:szCs w:val="22"/>
                <w:b w:val="0"/>
                <w:bCs w:val="0"/>
              </w:rPr>
              <w:t xml:space="preserve"/>
            </w:r>
          </w:p>
        </w:tc>
        <w:tc>
          <w:tcPr>
            <w:tcW w:w="2250" w:type="dxa"/>
            <w:noWrap/>
          </w:tcPr>
          <w:p>
            <w:pPr/>
            <w:r>
              <w:rPr>
                <w:sz w:val="22"/>
                <w:szCs w:val="22"/>
                <w:b w:val="0"/>
                <w:bCs w:val="0"/>
              </w:rPr>
              <w:t xml:space="preserve">Gwefan ac Adnoddau Ar-lein</w:t>
            </w:r>
          </w:p>
        </w:tc>
        <w:tc>
          <w:tcPr>
            <w:tcW w:w="2250" w:type="dxa"/>
            <w:noWrap/>
          </w:tcPr>
          <w:p>
            <w:pPr/>
            <w:r>
              <w:rPr>
                <w:sz w:val="22"/>
                <w:szCs w:val="22"/>
                <w:b w:val="0"/>
                <w:bCs w:val="0"/>
              </w:rPr>
              <w:t xml:space="preserve"/>
            </w:r>
          </w:p>
        </w:tc>
        <w:tc>
          <w:tcPr>
            <w:tcW w:w="2250" w:type="dxa"/>
            <w:noWrap/>
          </w:tcPr>
          <w:p>
            <w:pPr/>
            <w:r>
              <w:rPr>
                <w:sz w:val="22"/>
                <w:szCs w:val="22"/>
                <w:b w:val="0"/>
                <w:bCs w:val="0"/>
              </w:rPr>
              <w:t xml:space="preserve"/>
            </w:r>
          </w:p>
        </w:tc>
      </w:tr>
      <w:tr>
        <w:trPr/>
        <w:tc>
          <w:tcPr>
            <w:tcW w:w="2250" w:type="dxa"/>
            <w:noWrap/>
          </w:tcPr>
          <w:p>
            <w:pPr/>
            <w:r>
              <w:rPr>
                <w:sz w:val="22"/>
                <w:szCs w:val="22"/>
                <w:b w:val="0"/>
                <w:bCs w:val="0"/>
              </w:rPr>
              <w:t xml:space="preserve"/>
            </w:r>
          </w:p>
        </w:tc>
        <w:tc>
          <w:tcPr>
            <w:tcW w:w="2250" w:type="dxa"/>
            <w:noWrap/>
          </w:tcPr>
          <w:p>
            <w:pPr/>
            <w:r>
              <w:rPr>
                <w:sz w:val="22"/>
                <w:szCs w:val="22"/>
                <w:b w:val="0"/>
                <w:bCs w:val="0"/>
              </w:rPr>
              <w:t xml:space="preserve">A yw gwefan yr adeilad cymunedol yn hygyrch, gan ddilyn safonau Canllawiau Hygyrchedd Cynnwys Gwe (WCAG)?</w:t>
            </w:r>
          </w:p>
        </w:tc>
        <w:tc>
          <w:tcPr>
            <w:tcW w:w="2250" w:type="dxa"/>
            <w:noWrap/>
          </w:tcPr>
          <w:p>
            <w:pPr/>
            <w:r>
              <w:rPr>
                <w:sz w:val="22"/>
                <w:szCs w:val="22"/>
                <w:b w:val="0"/>
                <w:bCs w:val="0"/>
              </w:rPr>
              <w:t xml:space="preserve"/>
            </w:r>
          </w:p>
        </w:tc>
        <w:tc>
          <w:tcPr>
            <w:tcW w:w="2250" w:type="dxa"/>
            <w:noWrap/>
          </w:tcPr>
          <w:p>
            <w:pPr/>
            <w:r>
              <w:rPr>
                <w:sz w:val="22"/>
                <w:szCs w:val="22"/>
                <w:b w:val="0"/>
                <w:bCs w:val="0"/>
              </w:rPr>
              <w:t xml:space="preserve"/>
            </w:r>
          </w:p>
        </w:tc>
      </w:tr>
      <w:tr>
        <w:trPr/>
        <w:tc>
          <w:tcPr>
            <w:tcW w:w="2250" w:type="dxa"/>
            <w:noWrap/>
          </w:tcPr>
          <w:p>
            <w:pPr/>
            <w:r>
              <w:rPr>
                <w:sz w:val="22"/>
                <w:szCs w:val="22"/>
                <w:b w:val="0"/>
                <w:bCs w:val="0"/>
              </w:rPr>
              <w:t xml:space="preserve"/>
            </w:r>
          </w:p>
        </w:tc>
        <w:tc>
          <w:tcPr>
            <w:tcW w:w="2250" w:type="dxa"/>
            <w:noWrap/>
          </w:tcPr>
          <w:p>
            <w:pPr/>
            <w:r>
              <w:rPr>
                <w:sz w:val="22"/>
                <w:szCs w:val="22"/>
                <w:b w:val="0"/>
                <w:bCs w:val="0"/>
              </w:rPr>
              <w:t xml:space="preserve">A yw adnoddau ar-lein a systemau cadw wedi’u cynllunio i fod yn hygyrch i bob defnyddiwr?</w:t>
            </w:r>
          </w:p>
        </w:tc>
        <w:tc>
          <w:tcPr>
            <w:tcW w:w="2250" w:type="dxa"/>
            <w:noWrap/>
          </w:tcPr>
          <w:p>
            <w:pPr/>
            <w:r>
              <w:rPr>
                <w:sz w:val="22"/>
                <w:szCs w:val="22"/>
                <w:b w:val="0"/>
                <w:bCs w:val="0"/>
              </w:rPr>
              <w:t xml:space="preserve"/>
            </w:r>
          </w:p>
        </w:tc>
        <w:tc>
          <w:tcPr>
            <w:tcW w:w="2250" w:type="dxa"/>
            <w:noWrap/>
          </w:tcPr>
          <w:p>
            <w:pPr/>
            <w:r>
              <w:rPr>
                <w:sz w:val="22"/>
                <w:szCs w:val="22"/>
                <w:b w:val="0"/>
                <w:bCs w:val="0"/>
              </w:rPr>
              <w:t xml:space="preserve"/>
            </w:r>
          </w:p>
        </w:tc>
      </w:tr>
    </w:tbl>
    <w:p/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2026-10-03T18:45:36+00:00</dcterms:created>
  <dcterms:modified xsi:type="dcterms:W3CDTF">2026-10-03T18:45:36+00:00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