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48"/>
          <w:szCs w:val="48"/>
          <w:b w:val="1"/>
          <w:bCs w:val="1"/>
        </w:rPr>
        <w:t xml:space="preserve">Rhestr wirio rheoli neuadd bentref</w:t>
      </w:r>
    </w:p>
    <w:p/>
    <w:tbl>
      <w:tblGrid>
        <w:gridCol w:w="2250" w:type="dxa"/>
        <w:gridCol w:w="2250" w:type="dxa"/>
        <w:gridCol w:w="2250" w:type="dxa"/>
        <w:gridCol w:w="2250" w:type="dxa"/>
      </w:tblGrid>
      <w:tblPr>
        <w:tblW w:w="0" w:type="auto"/>
        <w:tblLayout w:type="autofit"/>
        <w:tblCellMar>
          <w:top w:w="80" w:type="dxa"/>
          <w:left w:w="80" w:type="dxa"/>
          <w:right w:w="80" w:type="dxa"/>
          <w:bottom w:w="80" w:type="dxa"/>
        </w:tblCellMar>
        <w:tblBorders>
          <w:top w:val="single" w:sz="6" w:color="cccccc"/>
          <w:left w:val="single" w:sz="6" w:color="cccccc"/>
          <w:right w:val="single" w:sz="6" w:color="cccccc"/>
          <w:bottom w:val="single" w:sz="6" w:color="cccccc"/>
          <w:insideH w:val="single" w:sz="6" w:color="cccccc"/>
          <w:insideV w:val="single" w:sz="6" w:color="cccccc"/>
        </w:tblBorders>
      </w:tblPr>
      <w:tr>
        <w:trPr/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Hygyrchedd</w:t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nodiadau</w:t>
            </w:r>
          </w:p>
        </w:tc>
      </w:tr>
      <w:tr>
        <w:trPr/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Mynedfeydd ac Allanfeydd</w:t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A yw pob mynedfa yn hygyrch i gadeiriau olwyn gyda rampiau neu fynedfeydd heb risiau?</w:t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A yw’r drysau’n ddigon llydan i gadeiriau olwyn a dyfeisiau symudedd eraill (lleiafswm lled o 32 modfedd)?</w:t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A yw drysau’n hawdd eu hagor, o bosibl gydag agorwyr drysau awtomataidd?</w:t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Parcio a Thrafnidiaeth</w:t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A oes mannau parcio dynodedig i bobl anabl, ac a ydynt yn agos at fynedfa’r adeilad?</w:t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A oes trafnidiaeth gyhoeddus hygyrch gerllaw, neu a oes mannau gollwng ar gyfer pobl ag anableddau?</w:t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Symud o Gwmpas yn Fewnol</w:t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A yw cynteddau a choridorau yn ddigon llydan i gadeiriau olwyn (o leiaf 36 modfedd o led)?</w:t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A yw lloriau’n rhai gwrth-lithr ac yn rhydd rhag rhwystrau?</w:t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A oes arwyddion clir ar gael i arwain ymwelwyr i wahanol rannau o’r adeilad?</w:t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Lifftiau a Grisiau</w:t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Os oes gan yr adeilad nifer o loriau, a oes lifft sy’n hygyrch i’r rhai â namau symudedd?</w:t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A oes gan y grisiau ganllawiau ar y ddwy ochr?</w:t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Toiledau</w:t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A oes toiledau hygyrch gyda lle priodol ar gyfer symud?</w:t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A oes modd i unigolion sy’n defnyddio cadeiriau olwyn gyrraedd cyfleusterau fel sinciau, peiriannau sebon a sychwyr, a’u defnyddio?</w:t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Seddi a Darpariaethau</w:t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A oes seddi dynodedig ar gyfer pobl ag anableddau yn ystod digwyddiadau?</w:t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A yw’r dodrefn wedi’u gosod i adael lle i gadeiriau olwyn a dyfeisiau symudedd?</w:t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Systemau Argyfwng</w:t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A oes larymau argyfwng gweledol a chlywedol ar waith?</w:t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A oes cynllun ar gyfer gadael yr adeilad sy’n ymdrin ag anghenion pobl ag anableddau?</w:t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A oes ffordd arall y gall pobl ag anableddau adael yr adeilad pan na fydd y lifft yn gweithio?</w:t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Cyfathrebu</w:t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A yw gwybodaeth a gwasanaethau ar gael mewn fformatau sy’n hygyrch i unigolion â nam ar eu golwg neu eu clyw (e.e., Braille, print bras, sain)?</w:t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A yw staff wedi’u hyfforddi i gynorthwyo pobl ag anableddau amrywiol?</w:t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Cyfleusterau Cyhoeddus</w:t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A yw ffynhonnau yfed a ffonau cyhoeddus ar uchder hygyrch?</w:t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A oes offer hygyrch mewn ardaloedd ffitrwydd, pyllau, a chyfleusterau eraill?</w:t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Gwefan ac Adnoddau Ar-lein</w:t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A yw gwefan yr adeilad cymunedol yn hygyrch, gan ddilyn safonau Canllawiau Hygyrchedd Cynnwys Gwe (WCAG)?</w:t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A yw adnoddau ar-lein a systemau cadw wedi’u cynllunio i fod yn hygyrch i bob defnyddiwr?</w:t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</w:tbl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2026-08-04T00:31:11+00:00</dcterms:created>
  <dcterms:modified xsi:type="dcterms:W3CDTF">2026-08-04T00:31:11+00:00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