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Hybu’r Gymraeg drwy wirfoddoli</w:t>
      </w:r>
    </w:p>
    <w:p/>
    <w:p>
      <w:pPr/>
      <w:r>
        <w:rPr>
          <w:sz w:val="24"/>
          <w:szCs w:val="24"/>
          <w:b w:val="1"/>
          <w:bCs w:val="1"/>
        </w:rPr>
        <w:t xml:space="preserve">Trosolwg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Cyflwyniad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Marchnata eich cyfleoedd gwirfoddoli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Gymraeg wrth ddarparu gwasanaethau a gweithrediadau o ddydd i ddydd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Creu cyfleoedd i siaradwyr a dysgwyr Cymraeg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Rhagor o wybodaeth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Cyflwyniad</w:t>
      </w:r>
    </w:p>
    <w:p/>
    <w:p>
      <w:pPr/>
      <w:r>
        <w:rPr>
          <w:sz w:val="24"/>
          <w:szCs w:val="24"/>
          <w:b w:val="1"/>
          <w:bCs w:val="1"/>
        </w:rPr>
        <w:t xml:space="preserve">Deddfwriaeth</w:t>
      </w:r>
    </w:p>
    <w:p/>
    <w:p>
      <w:pPr/>
      <w:r>
        <w:rPr>
          <w:sz w:val="24"/>
          <w:szCs w:val="24"/>
          <w:b w:val="0"/>
          <w:bCs w:val="0"/>
        </w:rPr>
        <w:t xml:space="preserve">Mae Cymru’n wlad ddwyieithog ac mae ganddi uchelgais gref i gynyddu’r defnydd a wneir o’r Gymraeg. Yng Nghymru, mae gan y Gymraeg statws swyddogol sy’n golygu na ddylid ei thrin yn llai ffafriol na’r Saesneg. Mesur y Gymraeg (Cymru) 2011 yw’r ddeddfwriaeth a greodd safonau’r Gymraeg. Maent yn berthnasol i bob corff cyhoeddus gan gynnwys Llywodraeth Cymru, awdurdodau lleol a Pharciau Cenedlaethol. Mae’r safonau’n fodel o arfer da i bob mudliad yng Nghymru.    </w:t>
      </w:r>
    </w:p>
    <w:p/>
    <w:p>
      <w:pPr/>
      <w:r>
        <w:rPr>
          <w:sz w:val="24"/>
          <w:szCs w:val="24"/>
          <w:b w:val="1"/>
          <w:bCs w:val="1"/>
        </w:rPr>
        <w:t xml:space="preserve">Comisiynydd y Gymraeg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Crëwyd swydd </w:t>
      </w:r>
      <w:hyperlink r:id="rId7" w:history="1">
        <w:r>
          <w:rPr>
            <w:color w:val="0000FF"/>
            <w:sz w:val="24"/>
            <w:szCs w:val="24"/>
            <w:u w:val="single"/>
          </w:rPr>
          <w:t xml:space="preserve">Comisiynydd y Gymraeg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gan Fesur y Gymraeg (Cymru) 2011. Mae’r Mesur yn rhoi swyddogaethau a phwerau rheoleiddio penodol i’r Comisiynydd, gan gynnwys gosod a gorfodi safonau’r Gymraeg a phenderfynu ar gwynion ac ymchwiliadau. Mae’r Comisiynydd bellach yn cefnogi Mudiadau Trydydd Sector i gynhyrchu eu Cynlluniau Hybu’r Gymraeg.  </w:t>
      </w:r>
    </w:p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Y Cynnig Cymraeg</w:t>
      </w:r>
      <w:r>
        <w:rPr>
          <w:sz w:val="24"/>
          <w:szCs w:val="24"/>
          <w:b w:val="0"/>
          <w:bCs w:val="0"/>
          <w:i w:val="0"/>
          <w:iCs w:val="0"/>
        </w:rPr>
        <w:t xml:space="preserve"> yw’r gydnabyddiaeth a roddir gan y Comisiynydd i sefydliadau sydd â chynllun cryf. Mae’n gyfle i drawsnewid eich ymgysylltiad â’r cyhoedd drwy ddangos cymaint rydych yn ymfalchïo yn y ffaith eich bod yn cynnig gwasanaethau yn Gymraeg. </w:t>
      </w:r>
    </w:p>
    <w:p/>
    <w:p>
      <w:pPr/>
      <w:r>
        <w:rPr>
          <w:sz w:val="24"/>
          <w:szCs w:val="24"/>
          <w:b w:val="1"/>
          <w:bCs w:val="1"/>
        </w:rPr>
        <w:t xml:space="preserve">Pam ystyried y Gymraeg?</w:t>
      </w:r>
    </w:p>
    <w:p/>
    <w:p>
      <w:pPr/>
      <w:r>
        <w:rPr>
          <w:sz w:val="24"/>
          <w:szCs w:val="24"/>
          <w:b w:val="0"/>
          <w:bCs w:val="0"/>
          <w:i w:val="1"/>
          <w:iCs w:val="1"/>
        </w:rPr>
        <w:t xml:space="preserve">“Mae’r Gymraeg yn un o drysorau Cymru. Mae’n rhan o’r hyn sy’n ein diffinio fel pobl ac fel cenedl. Ein huchelgais ni fel Llywodraeth Cymru yw gweld miliwn o bobl yn gallu mwynhau siarad a defnyddio’r Gymraeg erbyn 2050. Does dim dwywaith fod hon yn uchelgais heriol, ond rydym yn credu ei bod yn her werth chweil a bod angen i ni osod uchelgais o’r fath os ydym am sicrhau hyfywedd yr iaith ar gyfer cenedlaethau i ddod.”</w:t>
      </w:r>
      <w:r>
        <w:rPr>
          <w:sz w:val="24"/>
          <w:szCs w:val="24"/>
          <w:b w:val="0"/>
          <w:bCs w:val="0"/>
          <w:i w:val="0"/>
          <w:iCs w:val="0"/>
        </w:rPr>
        <w:t xml:space="preserve"> </w:t>
      </w:r>
      <w:hyperlink r:id="rId8" w:history="1">
        <w:r>
          <w:rPr>
            <w:color w:val="0000FF"/>
            <w:sz w:val="24"/>
            <w:szCs w:val="24"/>
            <w:u w:val="single"/>
          </w:rPr>
          <w:t xml:space="preserve">(Cymraeg 2050 – Miliwn o siaradwyr)</w:t>
        </w:r>
      </w:hyperlink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Mae gan y sector gwirfoddol ran amlwg i’w chwarae yn yr uchelgais hon yn enwedig wrth i ni drafod cynyddu’r defnydd o’r Gymraeg yn y gweithle, mewn gwasanaethau ac, wrth gwrs, yn gymdeithasol. </w:t>
      </w:r>
      <w:hyperlink r:id="rId9" w:history="1">
        <w:r>
          <w:rPr>
            <w:color w:val="0000FF"/>
            <w:sz w:val="24"/>
            <w:szCs w:val="24"/>
            <w:u w:val="single"/>
          </w:rPr>
          <w:t xml:space="preserve">Gyda bron i 44,000 o fudiadau gwirfoddol yn gweithio yng Nghymru a 124,800 yn gweithio yn y trydydd sector, does dim amheuaeth bod ganddo ddylanwad sylweddol.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</w:t>
      </w:r>
    </w:p>
    <w:p/>
    <w:p/>
    <w:p>
      <w:pPr/>
      <w:r>
        <w:rPr>
          <w:sz w:val="36"/>
          <w:szCs w:val="36"/>
          <w:b w:val="1"/>
          <w:bCs w:val="1"/>
        </w:rPr>
        <w:t xml:space="preserve">Marchnata eich cyfleoedd gwirfoddoli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Gwirfoddoli Cymru</w:t>
      </w:r>
    </w:p>
    <w:p/>
    <w:p>
      <w:pPr/>
      <w:r>
        <w:rPr>
          <w:sz w:val="24"/>
          <w:szCs w:val="24"/>
          <w:b w:val="0"/>
          <w:bCs w:val="0"/>
        </w:rPr>
        <w:t xml:space="preserve">Mae gwefan Gwirfoddoli Cymru yn llwyfan dwyieithog i hysbysebu cyfleoedd a denu gwirfoddolwyr newydd. Mae’r wefan yn caniatáu cynnwys hysbysebion dwyieithog ynghyd â chyfieithydd mewnol a thri bathodyn i’w cysylltu â’ch cyfleoedd i nodi hyfedredd neu ofynion gwahanol yn y Gymraeg. Mae hysbysebion cyfleoedd Cymraeg yn cael eu hannog yn fawr i gyrraedd cynulleidfa ehangach ac i ddangos sut mae mudiad yn gweithredu yn unol â’i Gynllun Iaith Gymraeg.</w:t>
      </w:r>
    </w:p>
    <w:p/>
    <w:p>
      <w:pPr/>
      <w:r>
        <w:rPr>
          <w:sz w:val="24"/>
          <w:szCs w:val="24"/>
          <w:b w:val="1"/>
          <w:bCs w:val="1"/>
        </w:rPr>
        <w:t xml:space="preserve">Deunyddiau hyrwyddo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Yn yr un modd â hysbysebion ar-lein a gwefannau dwyieithog, mae darparu deunyddiau marchnata ffisegol fel posteri a thaflenni yn Gymraeg ac yn Saesneg yn cael ei annog yn fawr. Mae cymorth ar gael gan Gomisiynydd y Gymraeg </w:t>
      </w:r>
      <w:r>
        <w:rPr>
          <w:sz w:val="24"/>
          <w:szCs w:val="24"/>
          <w:b w:val="1"/>
          <w:bCs w:val="1"/>
          <w:i w:val="0"/>
          <w:iCs w:val="0"/>
        </w:rPr>
        <w:t xml:space="preserve"> </w:t>
      </w:r>
      <w:r>
        <w:rPr>
          <w:sz w:val="24"/>
          <w:szCs w:val="24"/>
          <w:b w:val="0"/>
          <w:bCs w:val="0"/>
          <w:i w:val="0"/>
          <w:iCs w:val="0"/>
        </w:rPr>
        <w:t xml:space="preserve">a gwasanaethau fel ‘</w:t>
      </w:r>
      <w:hyperlink r:id="rId11" w:history="1">
        <w:r>
          <w:rPr>
            <w:color w:val="0000FF"/>
            <w:sz w:val="24"/>
            <w:szCs w:val="24"/>
            <w:u w:val="single"/>
          </w:rPr>
          <w:t xml:space="preserve">Helo Blod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’, gwasanaeth cyfieithu a chynghori Cymraeg cyflym a chyfeillgar am ddim a fydd yn eich helpu i ddefnyddio mwy o Gymraeg yn eich mudiad. Gall defnyddio ychydig o Gymraeg wneud gwahaniaeth mawr. </w:t>
      </w:r>
    </w:p>
    <w:p/>
    <w:p>
      <w:pPr/>
      <w:r>
        <w:rPr>
          <w:sz w:val="24"/>
          <w:szCs w:val="24"/>
          <w:b w:val="0"/>
          <w:bCs w:val="0"/>
        </w:rPr>
        <w:t xml:space="preserve">Mae Comisiynydd y Gymraeg wedi ymchwilio i fanteision marchnata dwyieithog gan fudiadau’r sector gwirfoddol, yn fwy cyffredinol a chanfuwyd ei bod yn fuddiol. Mae’n helpu i sefydlu ethos Cymraeg mudiad, sy’n cael ei werthfawrogi gan siaradwyr Cymraeg a’r di-Gymraeg fel ei gilydd. </w:t>
      </w:r>
    </w:p>
    <w:p/>
    <w:p>
      <w:pPr/>
      <w:r>
        <w:rPr>
          <w:sz w:val="24"/>
          <w:szCs w:val="24"/>
          <w:b w:val="0"/>
          <w:bCs w:val="0"/>
        </w:rPr>
        <w:t xml:space="preserve">Roedd 70% o’r rhai a gymerodd ran yn yr arolwg o’r farn y dylai elusennau sy’n gweithredu yng Nghymru farchnata’n ddwyieithog. Mae cyfathrebu dwyieithog o’r fath yn ychwanegu hygrededd ac yn dangos ymrwymiad i gymdeithas a diwylliant Cymru. Mae hyn yn arbennig o bwysig o ran mudiadau Trydydd Sector sydd â phencadlys y tu allan i Gymru.  </w:t>
      </w:r>
    </w:p>
    <w:p/>
    <w:p/>
    <w:p>
      <w:pPr/>
      <w:r>
        <w:rPr>
          <w:sz w:val="36"/>
          <w:szCs w:val="36"/>
          <w:b w:val="1"/>
          <w:bCs w:val="1"/>
        </w:rPr>
        <w:t xml:space="preserve">Y Gymraeg wrth ddarparu gwasanaethau a gweithrediadau o ddydd i ddydd</w:t>
      </w:r>
    </w:p>
    <w:p/>
    <w:p>
      <w:pPr/>
      <w:r>
        <w:rPr>
          <w:sz w:val="24"/>
          <w:szCs w:val="24"/>
          <w:b w:val="0"/>
          <w:bCs w:val="0"/>
        </w:rPr>
        <w:t xml:space="preserve">Wrth i fudiadau geisio gwella’r ffyrdd y maent yn darparu gwasanaethau yn Gymraeg a Saesneg, bydd potensial cynyddol i wirfoddolwyr ddefnyddio eu sgiliau Cymraeg i gynorthwyo gyda hyn.</w:t>
      </w:r>
    </w:p>
    <w:p/>
    <w:p>
      <w:pPr/>
      <w:r>
        <w:rPr>
          <w:sz w:val="24"/>
          <w:szCs w:val="24"/>
          <w:b w:val="0"/>
          <w:bCs w:val="0"/>
        </w:rPr>
        <w:t xml:space="preserve">Er enghraifft, mae canllawiau ar gael, yn seiliedig ar ymchwil, ar sut i gynnal hyfforddiant chwaraeon yn ddwyieithog. Gellir trosglwyddo’r technegau a ddatblygir yn y maes hwn i feysydd eraill lle byddai’n addas cyfathrebu’n ddwyieithog â grwpiau. </w:t>
      </w:r>
    </w:p>
    <w:p/>
    <w:p>
      <w:pPr/>
      <w:r>
        <w:rPr>
          <w:sz w:val="24"/>
          <w:szCs w:val="24"/>
          <w:b w:val="0"/>
          <w:bCs w:val="0"/>
        </w:rPr>
        <w:t xml:space="preserve">Wrth i’r defnydd o gyfryngau cymdeithasol barhau i gynyddu, mae yna le i bostio sylwadau yn Gymraeg a Saesneg ac efallai y bydd gwirfoddolwyr yn gallu cynorthwyo gyda hyn.</w:t>
      </w:r>
    </w:p>
    <w:p/>
    <w:p>
      <w:pPr/>
      <w:r>
        <w:rPr>
          <w:sz w:val="24"/>
          <w:szCs w:val="24"/>
          <w:b w:val="0"/>
          <w:bCs w:val="0"/>
        </w:rPr>
        <w:t xml:space="preserve">Dylid egluro anghenion penodol ar gyfer sgiliau Cymraeg wrth hysbysebu rolau gwirfoddoli, gan gynnwys y math o sgìl (gwrando a siarad, darllen, ysgrifennu) a lefel hyfedredd.</w:t>
      </w:r>
    </w:p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Cofiwch:</w:t>
      </w:r>
      <w:r>
        <w:rPr>
          <w:sz w:val="24"/>
          <w:szCs w:val="24"/>
          <w:b w:val="0"/>
          <w:bCs w:val="0"/>
          <w:i w:val="0"/>
          <w:iCs w:val="0"/>
        </w:rPr>
        <w:t xml:space="preserve"> Efallai y bydd gan wirfoddolwyr presennol sgiliau iaith gwerthfawr hefyd y gellid eu defnyddio’n well er budd eich mudiad a’i fuddiolwyr.</w:t>
      </w:r>
    </w:p>
    <w:p/>
    <w:p/>
    <w:p>
      <w:pPr/>
      <w:r>
        <w:rPr>
          <w:sz w:val="36"/>
          <w:szCs w:val="36"/>
          <w:b w:val="1"/>
          <w:bCs w:val="1"/>
        </w:rPr>
        <w:t xml:space="preserve">Creu cyfleoedd i siaradwyr a dysgwyr Cymraeg</w:t>
      </w:r>
    </w:p>
    <w:p/>
    <w:p>
      <w:pPr/>
      <w:r>
        <w:rPr>
          <w:sz w:val="24"/>
          <w:szCs w:val="24"/>
          <w:b w:val="0"/>
          <w:bCs w:val="0"/>
        </w:rPr>
        <w:t xml:space="preserve">Mae gwirfoddoli’n cael ei gydnabod fel proses ddwyffordd sydd o fudd i’r mudiad gwirfoddoli a’r gwirfoddolwyr eu hunain. Bydd rhaglenni gwirfoddoli da yn chwilio am ffyrdd y gall gwirfoddolwyr dyfu a datblygu, boed hynny er budd personol a mwynhad, i ennill sgiliau bywyd neu i wella eu gallu i gael gwaith. </w:t>
      </w:r>
    </w:p>
    <w:p/>
    <w:p>
      <w:pPr/>
      <w:r>
        <w:rPr>
          <w:sz w:val="24"/>
          <w:szCs w:val="24"/>
          <w:b w:val="0"/>
          <w:bCs w:val="0"/>
        </w:rPr>
        <w:t xml:space="preserve">Y nod wrth gyflwyno mesurau’r Gymraeg yw bod y rhai sy’n dymuno byw eu bywydau bob dydd drwy gyfrwng y Gymraeg yng Nghymru yn gallu gwneud hynny.</w:t>
      </w:r>
    </w:p>
    <w:p/>
    <w:p>
      <w:pPr/>
      <w:r>
        <w:rPr>
          <w:sz w:val="24"/>
          <w:szCs w:val="24"/>
          <w:b w:val="0"/>
          <w:bCs w:val="0"/>
        </w:rPr>
        <w:t xml:space="preserve">Drwy wirfoddoli, gall mudiadau gynnig amgylchedd lle gall pobl gymdeithasu drwy gyfrwng y Gymraeg neu ymarfer eu sgiliau ieithyddol er mwyn gwella eu hyder a’u hyfedredd mewn lleoliad anffurfiol. Gallant roi cyfle i bobl ifanc sy’n gadael y system addysg Gymraeg barhau i ddefnyddio eu Cymraeg ac, i’r rhai sy’n dal mewn addysg, gall fod yn ffordd o ddefnyddio’r iaith y tu allan i’r ystafell ddosbarth. </w:t>
      </w:r>
    </w:p>
    <w:p/>
    <w:p/>
    <w:p>
      <w:pPr/>
      <w:r>
        <w:rPr>
          <w:sz w:val="36"/>
          <w:szCs w:val="36"/>
          <w:b w:val="1"/>
          <w:bCs w:val="1"/>
        </w:rPr>
        <w:t xml:space="preserve">Rhagor o wybodaeth</w:t>
      </w:r>
    </w:p>
    <w:p/>
    <w:p>
      <w:pPr/>
      <w:r>
        <w:pict>
          <v:shape type="#_x0000_t75" stroked="f" style="width:300pt; height:192.5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/>
    <w:p/>
    <w:p>
      <w:pPr/>
      <w:r>
        <w:rPr>
          <w:sz w:val="32"/>
          <w:szCs w:val="32"/>
          <w:b w:val="1"/>
          <w:bCs w:val="1"/>
        </w:rPr>
        <w:t xml:space="preserve">Denu gwirfoddolwyr sy’n siarad Cymraeg</w:t>
      </w:r>
    </w:p>
    <w:p/>
    <w:p>
      <w:pPr/>
      <w:r>
        <w:pict>
          <v:shape type="#_x0000_t75" stroked="f" style="width:300pt; height:200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/>
    <w:p/>
    <w:p/>
    <w:p>
      <w:pPr/>
      <w:r>
        <w:rPr>
          <w:sz w:val="32"/>
          <w:szCs w:val="32"/>
          <w:b w:val="1"/>
          <w:bCs w:val="1"/>
        </w:rPr>
        <w:t xml:space="preserve">’Fframwaith Gwirfoddoli yn Gymraeg: Canllaw i fudiadau yn y trydydd sector’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Wedi’i ariannu gan Grantiau Strategol Gwirfoddoli Cymru, mae’r fframwaith hwn yn rhan o gynllun ehangach gan </w:t>
      </w:r>
      <w:hyperlink r:id="rId14" w:history="1">
        <w:r>
          <w:rPr>
            <w:color w:val="0000FF"/>
            <w:sz w:val="24"/>
            <w:szCs w:val="24"/>
            <w:u w:val="single"/>
          </w:rPr>
          <w:t xml:space="preserve">Mentrau Iaith Cymru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i greu sefyllfa lle mae gan fudiadau gwirfoddol ddealltwriaeth lawn o sut i fynd ati i ddenu gwirfoddolwyr sydd eisiau defnyddio’r Gymraeg, a lle mae cynnydd yn nifer y bobl sy’n gwirfoddoli ac yn gwneud hynny drwy gyfrwng y Gymraeg.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B4F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misiynyddygymraeg.cymru/" TargetMode="External"/><Relationship Id="rId8" Type="http://schemas.openxmlformats.org/officeDocument/2006/relationships/hyperlink" Target="https://www.llyw.cymru/sites/default/files/publications/2019-03/cymraeg-2050-strategaeth-y-gymraeg-v1-1.pdf" TargetMode="External"/><Relationship Id="rId9" Type="http://schemas.openxmlformats.org/officeDocument/2006/relationships/hyperlink" Target="https://wcva.cymru/cy/y-sector-gwirfoddol-yng-nghymru/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busnescymru.llyw.cymru/heloblod/helo-blod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hyperlink" Target="https://mentrauiaith.cym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2025-06-06T01:03:57+00:00</dcterms:created>
  <dcterms:modified xsi:type="dcterms:W3CDTF">2025-06-06T01:03:57+00:00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