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Cynnwys gwirfoddolwyr ag anableddau dysgu, anawsterau dysgu, neu anghenion cymorth ychwanegol 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Deall y gwahaniaethau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cynnwys gwirfoddolwyr â phrofiadau bywyd gwahanol?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Pethau i’w hystyried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Rhagor o wybodaeth</w:t>
      </w:r>
    </w:p>
    <w:p/>
    <w:p/>
    <w:p>
      <w:pPr/>
      <w:r>
        <w:rPr>
          <w:sz w:val="24"/>
          <w:szCs w:val="24"/>
          <w:b w:val="0"/>
          <w:bCs w:val="0"/>
        </w:rPr>
        <w:t xml:space="preserve">Bydd y dudalen hon yn eich helpu chi i ddeall gwerth cynnwys gwirfoddolwyr â phrofiadau amrywiol yn llwyddiannus ac yn eich arwain at gymorth arbenigol arall.</w:t>
      </w:r>
    </w:p>
    <w:p/>
    <w:p/>
    <w:p>
      <w:pPr/>
      <w:r>
        <w:rPr>
          <w:sz w:val="36"/>
          <w:szCs w:val="36"/>
          <w:b w:val="1"/>
          <w:bCs w:val="1"/>
        </w:rPr>
        <w:t xml:space="preserve">Deall y gwahaniaethau</w:t>
      </w:r>
    </w:p>
    <w:p/>
    <w:p>
      <w:pPr/>
      <w:r>
        <w:rPr>
          <w:sz w:val="24"/>
          <w:szCs w:val="24"/>
          <w:b w:val="0"/>
          <w:bCs w:val="0"/>
        </w:rPr>
        <w:t xml:space="preserve">Er mwyn cynnwys gwirfoddolwyr yn y ffordd orau posibl, mae’n ddefnyddiol deall y gwahaniaethau rhwng gwahanol brofiadau.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Anabledd dysgu: Mae’r rhain yn gyflyrau gydol oes sy’n effeithio ar allu deallusol a sgiliau bywyd bob dydd. Mae enghreifftiau yn cynnwys syndrom Down neu oedi datblygiadol byd-eang.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Anhawster dysgu: Mae’r rhain yn cyfeirio at anawsterau mewn meysydd dysgu penodol, fel dyslecsia neu ddyspracsia. Nid yw anhawster dysgu yn effeithio ar ddeallusrwydd cyffredinol. Mae’n bosibl i berson gael anabledd dysgu ac anhawster dysgu.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Anghenion cymorth ychwanegol: Mae hwn yn derm ehangach sy’n cynnwys unrhyw gymorth ychwanegol y gallai fod ei angen ar berson, efallai nad oes ganddo ddiagnosis. Gallai hyn gynnwys salwch meddwl neu gyflyrau’r sbectrwm awtistiaeth.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Pam cynnwys gwirfoddolwyr â phrofiadau bywyd gwahanol?</w:t>
      </w:r>
    </w:p>
    <w:p/>
    <w:p>
      <w:pPr/>
      <w:r>
        <w:rPr>
          <w:sz w:val="24"/>
          <w:szCs w:val="24"/>
          <w:b w:val="0"/>
          <w:bCs w:val="0"/>
        </w:rPr>
        <w:t xml:space="preserve">Hyrwyddo cynhwysiant a chyfle cyfartal i bawb, gan adlewyrchu gwir ysbryd gwirfoddoli.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croesawu gwirfoddolwyr sydd â phrofiadau bywyd amrywiol yn cyfoethogi’ch mudiad mewn sawl ffordd ac yn dangos ymrwymiad i </w:t>
      </w:r>
      <w:r>
        <w:rPr>
          <w:sz w:val="24"/>
          <w:szCs w:val="24"/>
          <w:b w:val="1"/>
          <w:bCs w:val="1"/>
          <w:i w:val="0"/>
          <w:iCs w:val="0"/>
        </w:rPr>
        <w:t xml:space="preserve">gynhwysiant, tegwch ac amrywiaeth, elfen sylfaenol o safonau ansawdd Buddsoddi mewn Gwirfoddolwyr y DU</w:t>
      </w:r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p>
      <w:pPr/>
      <w:r>
        <w:rPr>
          <w:sz w:val="24"/>
          <w:szCs w:val="24"/>
          <w:b w:val="0"/>
          <w:bCs w:val="0"/>
        </w:rPr>
        <w:t xml:space="preserve">Mae manteision cynnwys gwirfoddolwyr sydd â phrofiadau bywyd gwahanol yn cynnwys: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 cynhwysiant a chyfle cyfartal i bawb, gan adlewyrchu gwir ysbryd gwirfoddoli.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Dod â safbwyntiau a sgiliau unigryw i’ch tîm, meithrin arloesedd a dull gweithredu mwy cynhwysfawr i’ch cenhadaeth.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Gwella ymgysylltu cymunedol trwy wir adlewyrchu amrywiaeth cymdeithas a datblygu cysylltiadau cryfach.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Datblygu diwylliant gwirfoddoli cefnogol a hygyrch sydd o fudd i bawb, gan annog cymryd rhan yn ehangach.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Pethau i’w hystyried</w:t>
      </w:r>
    </w:p>
    <w:p/>
    <w:p>
      <w:pPr/>
      <w:r>
        <w:rPr>
          <w:sz w:val="24"/>
          <w:szCs w:val="24"/>
          <w:b w:val="0"/>
          <w:bCs w:val="0"/>
        </w:rPr>
        <w:t xml:space="preserve">Wrth i chi ddatblygu cyfleoedd gwirfoddoli cynhwysol, cadwch yr ystyriaethau allweddol canlynol mewn cof. Yn aml, mae mudiadau’n gofyn y cwestiynau hyn, a bydd ymdrin â nhw’n rhagweithiol yn arwain at brofiad mwy llwyddiannus a chroesawgar i bawb.</w:t>
      </w:r>
    </w:p>
    <w:p/>
    <w:p>
      <w:pPr/>
      <w:r>
        <w:pict>
          <v:shape type="#_x0000_t75" stroked="f" style="width:300pt; height:182.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allwn ni wir wneud ein proses recriwtio’n groesawgar? Meddyliwch y tu hwnt i ffurfiau safonol. Allech chi gynnig sgyrsiau anffurfiol, sesiynau blasu, neu gymorth i lenwi ceisiadau?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yw’n rolau gwirfoddoli ni’n ddigon hyblyg? A oes modd i dasgau cael eu rhannu’n gamau, eu haddasu neu’u cynllunio’n bwrpasol ar gyfer cryfderau unigolion a’r ffyrdd o gyfrannu y maen nhw’n eu ffafrio 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fath o gyfathrebu sy’n gweithio orau? Ystyriwch ddefnyddio iaith syml, cymhorthion gweledol, arddangosiadau, neu gefnogaeth un-i-un gyson yn hytrach na dibynnu ar gyfarwyddiadau ysgrifenedig yn unig.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fyddwn ni’n darparu cefnogaeth barhaus? A fydd yna gyfaill penodedig, mentor, neu aelod o staff penodol a all gynnig cyfleoedd i gwrdd am sgwrs ac arweiniad rheolaidd?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ein mannau ffisegol a’n gwybodaeth yn hygyrch? Ystyriwch bopeth o fynediad adeilad ac arwyddion clir i fersiynau “Hawdd eu Deall” o ddogfennau pwysig neu amserlenni gweledol.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hyfforddiant sydd ei angen ar ein staff a’n gwirfoddolwyr presennol? Mae paratoi’ch tîm ag ymwybyddiaeth a sgiliau ymarferol ym maes cyfathrebu a chymorth cynhwysol yn hanfodol.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allwn ni sicrhau bod y gwirfoddolwr yn teimlo’n werthfawr a bod eu cyfraniadau yn cael eu cydnabod? Mae adborth rheolaidd, cadarnhaol a chyfleoedd i ddathlu cyflawniadau yn hanfodol i bob gwirfoddolwr.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fyddwn ni’n dysgu o’r profiad hwn ac yn addasu ar sail hynny? Ystyriwch ychwanegu ffyrdd o gasglu adborth gan wirfoddolwyr sydd ag anghenion cymorth ychwanegol eu hunain, i wella’ch dull gweithredu’n barhaus.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Ble allwn ni gael cyngor arbenigol? Cofiwch nad oes rhaid i chi fod yn arbenigwr ym mhob math o angen neu brofiad bywyd. Mae yna fudiadau ac elusennau lleol a chenedlaethol y gallwch ymgynghori â nhw am arweiniad penodol.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Rhagor o wybodaeth</w:t>
      </w:r>
    </w:p>
    <w:p/>
    <w:p>
      <w:pPr/>
      <w:r>
        <w:rPr>
          <w:sz w:val="24"/>
          <w:szCs w:val="24"/>
          <w:b w:val="0"/>
          <w:bCs w:val="0"/>
        </w:rPr>
        <w:t xml:space="preserve">Am arweiniad a chefnogaeth fwy manwl, ystyriwch ddefnyddio’r adnoddau gwerthfawr hyn:</w:t>
      </w:r>
    </w:p>
    <w:p/>
    <w:p/>
    <w:p>
      <w:pPr/>
      <w:r>
        <w:rPr>
          <w:sz w:val="32"/>
          <w:szCs w:val="32"/>
          <w:b w:val="1"/>
          <w:bCs w:val="1"/>
        </w:rPr>
        <w:t xml:space="preserve">Innovate Trust Volunteering Hub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cefnogi gwirfoddoli cynhwysol a chyfleoedd cyflogaeth i oedolion ag anableddau dysgu.</w:t>
      </w:r>
      <w:br/>
      <w:hyperlink r:id="rId8" w:history="1">
        <w:r>
          <w:rPr>
            <w:color w:val="0000FF"/>
            <w:sz w:val="24"/>
            <w:szCs w:val="24"/>
            <w:u w:val="single"/>
          </w:rPr>
          <w:t xml:space="preserve">https://volunteering.innovate-trust.org.uk/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Mencap Cymru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cynnig eiriolaeth ac adnoddau yn benodol ar gyfer pobl ag anableddau dysgu.</w:t>
      </w:r>
      <w:br/>
      <w:hyperlink r:id="rId9" w:history="1">
        <w:r>
          <w:rPr>
            <w:color w:val="0000FF"/>
            <w:sz w:val="24"/>
            <w:szCs w:val="24"/>
            <w:u w:val="single"/>
          </w:rPr>
          <w:t xml:space="preserve">https://wales.mencap.org.uk/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Cynghorau Gwirfoddol Sirol (CGS)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gallu darparu canllawiau cyffredinol ar arferion gwirfoddoli cynhwysol a chysylltu mudiadau â grwpiau lleol, rhwydweithiau a chyfleoedd.</w:t>
      </w:r>
      <w:br/>
      <w:hyperlink r:id="rId10" w:history="1">
        <w:r>
          <w:rPr>
            <w:color w:val="0000FF"/>
            <w:sz w:val="24"/>
            <w:szCs w:val="24"/>
            <w:u w:val="single"/>
          </w:rPr>
          <w:t xml:space="preserve">https://volunteering-wales.net/cy/get-in-touch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Mae Anabledd Dysgu Cymru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rhoi hyfforddiant a chyngor ar greu adnoddau ‘Hawdd eu Deall’</w:t>
      </w:r>
      <w:br/>
      <w:hyperlink r:id="rId11" w:history="1">
        <w:r>
          <w:rPr>
            <w:color w:val="0000FF"/>
            <w:sz w:val="24"/>
            <w:szCs w:val="24"/>
            <w:u w:val="single"/>
          </w:rPr>
          <w:t xml:space="preserve">https://www.ldw.org.uk/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Pobl yn Gyntaf Cymru Gyfan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yw llais unedig grwpiau hunaneiriolaeth a phobl ag anableddau dysgu yng Nghymru</w:t>
      </w:r>
      <w:br/>
      <w:hyperlink r:id="rId12" w:history="1">
        <w:r>
          <w:rPr>
            <w:color w:val="0000FF"/>
            <w:sz w:val="24"/>
            <w:szCs w:val="24"/>
            <w:u w:val="single"/>
          </w:rPr>
          <w:t xml:space="preserve">https://allwalespeople1st.co.uk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Disability Rights UK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Disability Rights UK yn darparu polisi cyfredol ar hawliau anabledd</w:t>
      </w:r>
      <w:br/>
      <w:hyperlink r:id="rId13" w:history="1">
        <w:r>
          <w:rPr>
            <w:color w:val="0000FF"/>
            <w:sz w:val="24"/>
            <w:szCs w:val="24"/>
            <w:u w:val="single"/>
          </w:rPr>
          <w:t xml:space="preserve">https://www.disabilityrightsuk.org/about-us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Scope UK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Scope UK yn ymgyrchu i drawsnewid agweddau at anabledd, ymdrin ag anghyfiawnder ac ysbrydoli gweithredu</w:t>
      </w:r>
      <w:br/>
      <w:hyperlink r:id="rId14" w:history="1">
        <w:r>
          <w:rPr>
            <w:color w:val="0000FF"/>
            <w:sz w:val="24"/>
            <w:szCs w:val="24"/>
            <w:u w:val="single"/>
          </w:rPr>
          <w:t xml:space="preserve">https://www.scope.org.uk/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Sense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Sense yn cefnogi pobl anabl ag anghenion cymhleth i deimlo’u bod wedi’u cysylltu ac wedi’u cynnwys</w:t>
      </w:r>
      <w:br/>
      <w:hyperlink r:id="rId15" w:history="1">
        <w:r>
          <w:rPr>
            <w:color w:val="0000FF"/>
            <w:sz w:val="24"/>
            <w:szCs w:val="24"/>
            <w:u w:val="single"/>
          </w:rPr>
          <w:t xml:space="preserve">https://www.sense.org.uk/about-us/</w:t>
        </w:r>
      </w:hyperlink>
    </w:p>
    <w:p/>
    <w:p>
      <w:pPr/>
      <w:br/>
      <w:r>
        <w:rPr>
          <w:sz w:val="24"/>
          <w:szCs w:val="24"/>
          <w:b w:val="0"/>
          <w:bCs w:val="0"/>
          <w:i w:val="0"/>
          <w:iCs w:val="0"/>
        </w:rPr>
        <w:t xml:space="preserve">Mae pobl ag anableddau dysgu yn fwy tebygol o wynebu colli golwg, colli clyw a salwch meddwl. Mae’r mudiadau canlynol hyn yn rhoi cyngor ac arweiniad defnyddiol ar ddeall anghenion unigolion:</w:t>
      </w:r>
    </w:p>
    <w:p/>
    <w:p/>
    <w:p>
      <w:pPr/>
      <w:r>
        <w:rPr>
          <w:sz w:val="32"/>
          <w:szCs w:val="32"/>
          <w:b w:val="1"/>
          <w:bCs w:val="1"/>
        </w:rPr>
        <w:t xml:space="preserve">RNIB Cymru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RNIB Cymru yn gweithio mewn partneriaeth â mudiadau ledled Cymru i ddarparu gwasanaethau lleol</w:t>
      </w:r>
      <w:br/>
      <w:hyperlink r:id="rId16" w:history="1">
        <w:r>
          <w:rPr>
            <w:color w:val="0000FF"/>
            <w:sz w:val="24"/>
            <w:szCs w:val="24"/>
            <w:u w:val="single"/>
          </w:rPr>
          <w:t xml:space="preserve">https://www.rnib.org.uk/nations/walescymru/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RNID in Wales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RNID yng Nghymru yn cefnogi unigolion sy’n fyddar, yn colli clyw neu’n dioddef o dinitws ac maent yn helpu eraill sy’n darparu cymorth</w:t>
      </w:r>
      <w:br/>
      <w:hyperlink r:id="rId16" w:history="1">
        <w:r>
          <w:rPr>
            <w:color w:val="0000FF"/>
            <w:sz w:val="24"/>
            <w:szCs w:val="24"/>
            <w:u w:val="single"/>
          </w:rPr>
          <w:t xml:space="preserve">https://www.rnib.org.uk/nations/walescymru/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Mind Cymru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Mind Cymru yn sicrhau bod gan bawb yng Nghymru gyfle i fanteisio ar yr wybodaeth, y cymorth a’r gwasanaethau iechyd meddwl sydd eu hangen arnynt</w:t>
      </w:r>
      <w:br/>
      <w:hyperlink r:id="rId17" w:history="1">
        <w:r>
          <w:rPr>
            <w:color w:val="0000FF"/>
            <w:sz w:val="24"/>
            <w:szCs w:val="24"/>
            <w:u w:val="single"/>
          </w:rPr>
          <w:t xml:space="preserve">https://www.mind.org.uk/about-us/mind-cymru-mind-in-wales/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D1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olunteering.innovate-trust.org.uk/" TargetMode="External"/><Relationship Id="rId9" Type="http://schemas.openxmlformats.org/officeDocument/2006/relationships/hyperlink" Target="https://wales.mencap.org.uk/" TargetMode="External"/><Relationship Id="rId10" Type="http://schemas.openxmlformats.org/officeDocument/2006/relationships/hyperlink" Target="https://volunteering-wales.net/cy/get-in-touch" TargetMode="External"/><Relationship Id="rId11" Type="http://schemas.openxmlformats.org/officeDocument/2006/relationships/hyperlink" Target="https://www.ldw.org.uk/" TargetMode="External"/><Relationship Id="rId12" Type="http://schemas.openxmlformats.org/officeDocument/2006/relationships/hyperlink" Target="https://allwalespeople1st.co.uk" TargetMode="External"/><Relationship Id="rId13" Type="http://schemas.openxmlformats.org/officeDocument/2006/relationships/hyperlink" Target="https://www.disabilityrightsuk.org/about-us" TargetMode="External"/><Relationship Id="rId14" Type="http://schemas.openxmlformats.org/officeDocument/2006/relationships/hyperlink" Target="https://www.scope.org.uk/" TargetMode="External"/><Relationship Id="rId15" Type="http://schemas.openxmlformats.org/officeDocument/2006/relationships/hyperlink" Target="https://www.sense.org.uk/about-us/" TargetMode="External"/><Relationship Id="rId16" Type="http://schemas.openxmlformats.org/officeDocument/2006/relationships/hyperlink" Target="https://www.rnib.org.uk/nations/walescymru/" TargetMode="External"/><Relationship Id="rId17" Type="http://schemas.openxmlformats.org/officeDocument/2006/relationships/hyperlink" Target="https://www.mind.org.uk/about-us/mind-cymru-mind-in-wa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2026-06-24T03:12:13+00:00</dcterms:created>
  <dcterms:modified xsi:type="dcterms:W3CDTF">2026-06-24T03:12:13+00:00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