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48"/>
          <w:szCs w:val="48"/>
          <w:b w:val="1"/>
          <w:bCs w:val="1"/>
        </w:rPr>
        <w:t xml:space="preserve">Cyngor Sir Fynwy – Gwerthusiad a chanfyddiadau prosiect Byddwch Gymuned a Mwy</w:t>
      </w:r>
    </w:p>
    <w:p/>
    <w:p>
      <w:pPr/>
      <w:r>
        <w:rPr>
          <w:sz w:val="24"/>
          <w:szCs w:val="24"/>
          <w:b w:val="0"/>
          <w:bCs w:val="0"/>
        </w:rPr>
        <w:t xml:space="preserve">Wedi’i ariannu drwy grant strategol Gwirfoddoli Cymru, cynhaliwyd Byddwch Gymuned a Mwy mewn partneriaeth rhwng Cyngor Sir Fynwy a GAVO, a oedd yn darparu hyfforddiant wyneb yn wyneb i grwpiau ac arweinwyr cymunedol ac a nododd yr angen i gefnogi gwirfoddolwyr arweiniol, a’r rôl y mae grwpiau cymunedol yn ei chwarae wrth greu cyfleoedd ar gyfer ymyrraeth gynnar a lles.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2025-02-23T02:41:38+00:00</dcterms:created>
  <dcterms:modified xsi:type="dcterms:W3CDTF">2025-02-23T02:41:38+00:00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