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Pam mae rheolaeth ariannol mor bwysig?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angen i fudiadau gwirfoddol roi ffyrdd o reoli eu cyllid ar waith am nifer o resymau: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gydymffurfio â’ch dyletswyddau cyfreithiol i ddiogelu asedau’r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gydymffurfio â gofynion adrodd cyfreithiol (i elusennau a grwpiau gwirfoddol sydd â ffurf gyfreithiol a reoleiddir)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wneud yn siŵr bod gennych chi ddigon o arian i dalu eich biliau (ac aros yn ddiddyled)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wneud yn siŵr bod eich incwm a’ch gwariant yn berthnasol i ddiben eich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ddeall eich cyllid fel y gallwch chi gynllunio ar gyfer y dyfodol a gwneud penderfyniadau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ddiogelu eich mudiad rhag camgymeriadau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ddiogelu eich mudiad rhag twyll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ddiogelu ymddiriedolwyr rhag atebolrwydd personol yr eir iddo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fodloni gofynion pobl eraill – fel eich banc neu gyllidwr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 gadw eich enw da ymhlith pobl sy’n rhoi rhoddion i chi ac ymhlith y cyhoedd yn gyffredinol</w:t>
      </w:r>
    </w:p>
    <w:p/>
    <w:p/>
    <w:p>
      <w:pPr/>
      <w:r>
        <w:rPr>
          <w:sz w:val="24"/>
          <w:szCs w:val="24"/>
          <w:b w:val="0"/>
          <w:bCs w:val="0"/>
        </w:rPr>
        <w:t xml:space="preserve">Y prif feysydd y bydd angen i chi roi sylw iddynt yw creu system o reolaethau ariannol, cadw cofnodion, cyllidebu a chyfrifon.</w:t>
      </w:r>
    </w:p>
    <w:p/>
    <w:p>
      <w:pPr/>
      <w:r>
        <w:rPr>
          <w:sz w:val="24"/>
          <w:szCs w:val="24"/>
          <w:b w:val="0"/>
          <w:bCs w:val="0"/>
        </w:rPr>
        <w:t xml:space="preserve">Er y gall agweddau o’r rheolaeth ariannol bob dydd, fel cadw cyfrifon, gael eu dirprwyo i wirfoddolwr, gweithiwr sy’n cael ei dalu neu hyd yn oed i gwmni cyfrifyddu, mae’n bwysig cofio mai’r ymddiriedolwyr sy’n parhau i fod â chyfrifoldeb cyffredinol dros gywirdeb ac effeithiolrwydd y systemau a’r cofnodion ariannol. Bydd angen i ymddiriedolwyr gymeradwyo’r cyfrifon ar ddiwedd pob blwyddyn ariannol (ac ymdrin ag unrhyw ofynion adrodd cyfreithiol). Mae’n hanfodol bod ymddiriedolwyr yn hyderus bod yr wybodaeth o fewn y cyfrifon yn ddibynadwy ac yn gywir.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CD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2026-06-10T08:26:20+00:00</dcterms:created>
  <dcterms:modified xsi:type="dcterms:W3CDTF">2026-06-10T08:26:20+00:00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