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Polisïau diogelu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Creu polisi diogelu</w:t>
      </w:r>
    </w:p>
    <w:p/>
    <w:p>
      <w:pPr/>
      <w:r>
        <w:rPr>
          <w:sz w:val="24"/>
          <w:szCs w:val="24"/>
          <w:b w:val="0"/>
          <w:bCs w:val="0"/>
        </w:rPr>
        <w:t xml:space="preserve">Bydd polisi diogelu yn eich helpu i gyfuno holl elfennau eich dull o ymdrin â diogelu mewn un ddogfen, gan nodi’n gwmws sut byddwch chi’n gwneud y pethau hyn yn eich mudiad arbennig. Bydd yn dangos eich bod wedi meddwl am yr holl gamau sydd angen eu cymryd ac yn egluro hyn i bawb sydd angen gwybod am eich prosesau diogelu.</w:t>
      </w:r>
    </w:p>
    <w:p/>
    <w:p>
      <w:pPr/>
      <w:r>
        <w:rPr>
          <w:sz w:val="24"/>
          <w:szCs w:val="24"/>
          <w:b w:val="0"/>
          <w:bCs w:val="0"/>
        </w:rPr>
        <w:t xml:space="preserve">Bydd yn dweud wrth Ymddiriedolwyr, gwirfoddolwyr a staff beth a ddisgwylir oddi wrthynt ac yn amlinellu rhai cyfrifoldebau penodol. Dylai hyn gynnwys eich Unigolyn Diogelu Dynodedig, y pwynt canolog ar gyfer pob problem a phryder yn eich mudiad. Efallai y byddwch chi hefyd yn penodi Ymddiriedolwr / aelod bwrdd / Cyfarwyddwr a fydd yn arwain diogelu ac yn gallu rhoi trosolwg strategol o’ch prosesau diogelu. Byddwn ni’n edrych yn fanylach ar y rolau hyn yn ein hadran, Rôl y Bwrdd.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Gellir cael gafael ar dempledi polisi’n hawdd ac rydyn ni wedi creu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Templed Polisi Diogelu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a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Chanllawiau Polisi Diogelu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i’ch helpu chi.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Os ydych chi’n gwneud gwiriadau’r DBS fel rhan o’ch prosesau diogelu, yna mae’n rhaid i chi wneud yn siŵr eich bod yn trin unrhyw un ag euogfarnau troseddol yn deg. I gefnogi hyn, dylech gael Polisi Adsefydlu Cyn-droseddwyr a gellir cael templed gan y DBS sydd ar gael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>
      <w:pPr/>
      <w:r>
        <w:rPr>
          <w:sz w:val="24"/>
          <w:szCs w:val="24"/>
          <w:b w:val="0"/>
          <w:bCs w:val="0"/>
        </w:rPr>
        <w:t xml:space="preserve">Er bod llawer o egwyddorion ac elfennau cyffredin sy’n briodol i’r rhan fwyaf o fudiadau, dylai’r ffordd rydych chi’n eu rhoi nhw ar waith fod yn benodol i’ch mudiad. Ceisiwch gadw pethau mor syml a phlaen â phosibl, ac ystyriwch ‘Ai dyma beth sy’n gweithio i ni?’ Mae’n bwysig bod yr wybodaeth a nodir yn eich polisi yn adlewyrchiad cywir o’r camau y mae eich mudiad yn eu cymryd.</w:t>
      </w:r>
    </w:p>
    <w:p/>
    <w:p>
      <w:pPr/>
      <w:r>
        <w:rPr>
          <w:sz w:val="24"/>
          <w:szCs w:val="24"/>
          <w:b w:val="0"/>
          <w:bCs w:val="0"/>
        </w:rPr>
        <w:t xml:space="preserve">Pennwch ddyddiad adolygu ar gyfer eich polisi. Bydd eich mudiad yn newid ac yn datblygu, ac mae gofynion diogelu yn newid yn aml hefyd. Darllenwch y polisi a gofynnwch i’ch hun, ai dyma’r ffordd mae pethau’n gweithio o hyd? A oes angen i chi ddiweddaru unrhyw wybodaeth? A yw’n hawdd ei ddeall? A yw’n egluro’r hyn rydych chi am i bobl ei wneud? Gofynnwch i rywun y tu allan i’ch mudiad darllen y geiriad i sicrhau ei fod yn gwneud synnwyr.</w:t>
      </w:r>
    </w:p>
    <w:p/>
    <w:p/>
    <w:p>
      <w:pPr/>
      <w:r>
        <w:rPr>
          <w:sz w:val="36"/>
          <w:szCs w:val="36"/>
          <w:b w:val="1"/>
          <w:bCs w:val="1"/>
        </w:rPr>
        <w:t xml:space="preserve">Cysylltiadau â pholisïau eraill</w:t>
      </w:r>
    </w:p>
    <w:p/>
    <w:p>
      <w:pPr/>
      <w:r>
        <w:rPr>
          <w:sz w:val="24"/>
          <w:szCs w:val="24"/>
          <w:b w:val="0"/>
          <w:bCs w:val="0"/>
        </w:rPr>
        <w:t xml:space="preserve">Ni ellir ystyried diogelu ar ei ben ei hun, oherwydd mae’n torri ar draws holl weithgareddau eich mudiad. Mae hyn yn golygu y dylai eich polisi diogelu gysylltu â pholisïau eraill y bydd eu hangen arnoch wrth i’ch mudiad ddatblygu, fel: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Iechyd a diogelwch – sicrhau bod yr amgylchedd ffisegol a digidol yn ddiogel i bobl ei gyrchu, pwy bynnag yr ydynt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Recriwtio cyffredinol – ar gyfer rolau lle nad yw pobl mewn cysylltiad uniongyrchol â phobl a allai fod mewn perygl; y sesiwn gynefino, cymorth a hyfforddiant cyffredinol y byddwch chi’n eu rhoi i bawb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Cod ymddygiad – nodi eich disgwyliadau o ran ymddygiad pobl tuag at ei gilydd o fewn y mudiad a thuag at eich buddiolwyr / defnyddwyr gwasanaethau / y cyhoedd; mae pawb sy’n gysylltiedig â’ch mudiad yn eich cynrychioli a gall eu hymddygiad/gweithrediadau wella, neu niweidio, eich enw da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Polisïau Cwyno a Disgyblu – sut byddwch chi’n rhoi sylw i staff a gwirfoddolwyr nad ydynt yn cyflawni eu rolau neu’n ymddwyn fel y dymunwch, a gallai hyn olygu y bydd yn rhaid i chi ofyn iddyn nhw adael eich mudiad; bydd hyn yn wahanol i staff a delir o’u cymharu â gwirfoddolwyr</w:t>
      </w:r>
    </w:p>
    <w:p/>
    <w:p/>
    <w:p>
      <w:pPr/>
      <w:r>
        <w:rPr>
          <w:sz w:val="24"/>
          <w:szCs w:val="24"/>
          <w:b w:val="0"/>
          <w:bCs w:val="0"/>
        </w:rPr>
        <w:t xml:space="preserve">Gallwch chi ddod o hyd i ragor o wybodaeth a thempledi i’ch helpu chi i greu’r polisïau eraill hyn yn ein hadran, Rhedeg eich mudiad.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31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nowledgehub.cymru/cy/resources/templed-polisi-diogelu/" TargetMode="External"/><Relationship Id="rId9" Type="http://schemas.openxmlformats.org/officeDocument/2006/relationships/hyperlink" Target="https://knowledgehub.cymru/cy/resources/polisi-diogelu-canllawiau/" TargetMode="External"/><Relationship Id="rId10" Type="http://schemas.openxmlformats.org/officeDocument/2006/relationships/hyperlink" Target="https://www.gov.uk/government/publications/dbs-sample-policy-on-the-recruitment-of-ex-offe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2026-06-03T21:56:11+00:00</dcterms:created>
  <dcterms:modified xsi:type="dcterms:W3CDTF">2026-06-03T21:56:11+00:00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