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Gwiriadau’r Gwasanaeth Datgelu a Gwahardd (DBS)</w:t>
      </w:r>
    </w:p>
    <w:p/>
    <w:p>
      <w:pPr/>
      <w:r>
        <w:pict>
          <v:shape type="#_x0000_t75" stroked="f" style="width:300pt; height:182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Deall gwiriadau’r DBS</w:t>
      </w:r>
    </w:p>
    <w:p/>
    <w:p>
      <w:pPr/>
      <w:r>
        <w:rPr>
          <w:sz w:val="24"/>
          <w:szCs w:val="24"/>
          <w:b w:val="0"/>
          <w:bCs w:val="0"/>
        </w:rPr>
        <w:t xml:space="preserve">Gwiriad DBS yw proses a bennir gan y gyfraith sy’n caniatáu i gyflogwr, neu rywun sy’n lleoli gwirfoddolwr, ofyn i weld cofnod troseddol yr unigolyn. Gellir dim ond gwneud hyn os bydd y rôl y bydd yr unigolyn hwnnw yn ei gwneud drosoch chi/eich mudiad yn bodloni’r meini prawf cymhwysedd fel eithriad i’r Ddeddf Adsefydlu Troseddwyr.</w:t>
      </w:r>
    </w:p>
    <w:p/>
    <w:p>
      <w:pPr/>
      <w:r>
        <w:rPr>
          <w:sz w:val="24"/>
          <w:szCs w:val="24"/>
          <w:b w:val="0"/>
          <w:bCs w:val="0"/>
        </w:rPr>
        <w:t xml:space="preserve">Mae gwiriad DBS yn rhoi gwybodaeth am hanes troseddol gwirfoddolwr ar yr adeg honno. IGall helpu mudiadau sy’n cynnwys gwirfoddolwyr i bennu a yw rhywun yn ymgeisydd addas i’r rôl y mae’n gwneud cais amdani, ond rhaid i’r gwiriadau a wneir fod yn briodol i’r rôl. Mae gwahanol fathau o wiriadau DBS ar gael sy’n datgelu lefelau gwahanol o wybodaeth, ac mae’n drosedd i wneud cais am wiriad DBS os nad yw’r rôl yn gymwys i gael un. Dylid ystyried yn ofalus a oes angen cynnal gwiriad neu a yw mesurau diogelu eraill yn rhoi digon o ddiogelwch.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Os ydych chi’n gosod rhywun mewn rôl a ddiffinnir fel gweithgaredd a reoleiddir (gweler </w:t>
      </w:r>
      <w:hyperlink r:id="rId8" w:history="1">
        <w:r>
          <w:rPr>
            <w:color w:val="0000FF"/>
            <w:sz w:val="24"/>
            <w:szCs w:val="24"/>
            <w:u w:val="single"/>
          </w:rPr>
          <w:t xml:space="preserve">yma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– mae’r ddolen yn Saesneg yn unig ond mae’r taflenni sy’n ymwneud â Chymru ar gael yn Gymraeg a Saesneg), mae’r mudiad yn gyfrifol am wirio nad yw’n ymddangos ar y rhestrau gwahardd drwy wiriad DBS manylach, a gosodir dyletswydd gyfreithiol ar y mudiad i atgyfeirio i’r DBS.</w:t>
      </w:r>
    </w:p>
    <w:p/>
    <w:p>
      <w:pPr/>
      <w:r>
        <w:rPr>
          <w:sz w:val="24"/>
          <w:szCs w:val="24"/>
          <w:b w:val="0"/>
          <w:bCs w:val="0"/>
        </w:rPr>
        <w:t xml:space="preserve">Ni ddylid defnyddio gwiriadau’r DBS fel ymarferiad ticio blwch ‘rhag ofn’ yn unig. Mae gennym ni amrediad o daflenni gwybodaeth sy’n rhoi rhagor o fanylion ar sut i fynd ati i gael gwiriadau’r DBS:</w:t>
      </w:r>
    </w:p>
    <w:p/>
    <w:p/>
    <w:p>
      <w:pPr/>
      <w:r>
        <w:rPr>
          <w:sz w:val="36"/>
          <w:szCs w:val="36"/>
          <w:b w:val="1"/>
          <w:bCs w:val="1"/>
        </w:rPr>
        <w:t xml:space="preserve">
                                            Adnoddau eraill                                    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Y Gwasanaeth Datgelu a Gwahardd a Recriwtio Mwy Diogel</w:t>
      </w:r>
    </w:p>
    <w:p/>
    <w:p>
      <w:pPr/>
      <w:r>
        <w:rPr>
          <w:sz w:val="24"/>
          <w:szCs w:val="24"/>
          <w:b w:val="0"/>
          <w:bCs w:val="0"/>
        </w:rPr>
        <w:t xml:space="preserve">Mae DBS a Recriwtio mwy Diogel yn egluro sut i ddefnyddio gwiriadau’r DBS fel rhan o’ch dull o fynd ati i ddiogelu a recriwtio’n fwy diogel.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Gwiriadau’r DBS a hanes Euogfarnau </w:t>
      </w:r>
    </w:p>
    <w:p/>
    <w:p>
      <w:pPr/>
      <w:r>
        <w:rPr>
          <w:sz w:val="24"/>
          <w:szCs w:val="24"/>
          <w:b w:val="0"/>
          <w:bCs w:val="0"/>
        </w:rPr>
        <w:t xml:space="preserve">Mae Gwiriadau’r DBS a hanes Euogfarnau yn edrych ar sut i asesu risg canlyniadau gwiriad DBS.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ov.uk/government/publications/dbs-guidance-leaflets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2026-06-03T22:21:11+00:00</dcterms:created>
  <dcterms:modified xsi:type="dcterms:W3CDTF">2026-06-03T22:21:11+00:00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